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F2D" w:rsidRDefault="00A40F2D" w:rsidP="00C14040">
      <w:pPr>
        <w:jc w:val="center"/>
        <w:rPr>
          <w:b/>
          <w:bCs/>
          <w:lang w:val="tr-TR"/>
        </w:rPr>
      </w:pPr>
      <w:bookmarkStart w:id="0" w:name="_GoBack"/>
      <w:bookmarkEnd w:id="0"/>
      <w:r>
        <w:rPr>
          <w:b/>
          <w:bCs/>
          <w:lang w:val="tr-TR"/>
        </w:rPr>
        <w:t>MÜLGA.</w:t>
      </w:r>
    </w:p>
    <w:p w:rsidR="00C14040" w:rsidRPr="00825A28" w:rsidRDefault="00CF5E3F" w:rsidP="00C14040">
      <w:pPr>
        <w:jc w:val="center"/>
        <w:rPr>
          <w:b/>
          <w:bCs/>
          <w:lang w:val="tr-TR"/>
        </w:rPr>
      </w:pPr>
      <w:r w:rsidRPr="00825A28">
        <w:rPr>
          <w:b/>
          <w:bCs/>
          <w:lang w:val="tr-TR"/>
        </w:rPr>
        <w:t>HİBE PROGRAMI</w:t>
      </w:r>
      <w:r w:rsidR="00C14040" w:rsidRPr="00825A28">
        <w:rPr>
          <w:b/>
          <w:bCs/>
          <w:lang w:val="tr-TR"/>
        </w:rPr>
        <w:t>LARI İÇİN</w:t>
      </w:r>
      <w:r w:rsidRPr="00825A28">
        <w:rPr>
          <w:b/>
          <w:bCs/>
          <w:lang w:val="tr-TR"/>
        </w:rPr>
        <w:t xml:space="preserve"> </w:t>
      </w:r>
      <w:r w:rsidR="00C14040" w:rsidRPr="00825A28">
        <w:rPr>
          <w:b/>
          <w:bCs/>
          <w:lang w:val="tr-TR"/>
        </w:rPr>
        <w:t>ÖRNEK</w:t>
      </w:r>
    </w:p>
    <w:p w:rsidR="00CF5E3F" w:rsidRPr="00825A28" w:rsidRDefault="00CF5E3F" w:rsidP="00C14040">
      <w:pPr>
        <w:jc w:val="center"/>
        <w:rPr>
          <w:b/>
          <w:bCs/>
          <w:lang w:val="tr-TR"/>
        </w:rPr>
      </w:pPr>
      <w:r w:rsidRPr="00825A28">
        <w:rPr>
          <w:b/>
          <w:bCs/>
          <w:lang w:val="tr-TR"/>
        </w:rPr>
        <w:t>PERFORMANS GÖSTERGELERİ</w:t>
      </w:r>
    </w:p>
    <w:p w:rsidR="00513ED4" w:rsidRPr="00825A28" w:rsidRDefault="00513ED4" w:rsidP="00D52BE1">
      <w:pPr>
        <w:spacing w:before="120" w:after="120"/>
        <w:jc w:val="center"/>
        <w:rPr>
          <w:b/>
          <w:bCs/>
          <w:lang w:val="tr-TR"/>
        </w:rPr>
      </w:pPr>
    </w:p>
    <w:p w:rsidR="00D52BE1" w:rsidRPr="00825A28" w:rsidRDefault="00C14040" w:rsidP="00D52BE1">
      <w:pPr>
        <w:pStyle w:val="GvdeMetni"/>
        <w:rPr>
          <w:lang w:val="tr-TR"/>
        </w:rPr>
      </w:pPr>
      <w:r w:rsidRPr="00825A28">
        <w:rPr>
          <w:lang w:val="tr-TR"/>
        </w:rPr>
        <w:t>Türkiye - AB Mali İşbirliği kapsamında finanse edilen Bölgesel Kalkınma Programlarında (BKP)</w:t>
      </w:r>
      <w:r w:rsidR="001F2529">
        <w:rPr>
          <w:lang w:val="tr-TR"/>
        </w:rPr>
        <w:t>;</w:t>
      </w:r>
      <w:r w:rsidRPr="00825A28">
        <w:rPr>
          <w:lang w:val="tr-TR"/>
        </w:rPr>
        <w:t xml:space="preserve"> h</w:t>
      </w:r>
      <w:r w:rsidR="00D52BE1" w:rsidRPr="00825A28">
        <w:rPr>
          <w:lang w:val="tr-TR"/>
        </w:rPr>
        <w:t>ibe projeleri</w:t>
      </w:r>
      <w:r w:rsidRPr="00825A28">
        <w:rPr>
          <w:lang w:val="tr-TR"/>
        </w:rPr>
        <w:t xml:space="preserve"> için</w:t>
      </w:r>
      <w:r w:rsidR="00D52BE1" w:rsidRPr="00825A28">
        <w:rPr>
          <w:lang w:val="tr-TR"/>
        </w:rPr>
        <w:t xml:space="preserve"> program, bileşen ve proje düzeyleri olmak üzere üç düzeyde performans göstergesi kullanıl</w:t>
      </w:r>
      <w:r w:rsidRPr="00825A28">
        <w:rPr>
          <w:lang w:val="tr-TR"/>
        </w:rPr>
        <w:t xml:space="preserve">mıştır. </w:t>
      </w:r>
    </w:p>
    <w:p w:rsidR="00C14040" w:rsidRPr="00825A28" w:rsidRDefault="00C14040" w:rsidP="00D52BE1">
      <w:pPr>
        <w:pStyle w:val="GvdeMetni"/>
        <w:rPr>
          <w:lang w:val="tr-TR"/>
        </w:rPr>
      </w:pPr>
    </w:p>
    <w:p w:rsidR="00D52BE1" w:rsidRPr="00825A28" w:rsidRDefault="00D52BE1" w:rsidP="00D52BE1">
      <w:pPr>
        <w:pStyle w:val="GvdeMetni2"/>
        <w:spacing w:after="0" w:line="240" w:lineRule="auto"/>
        <w:jc w:val="both"/>
        <w:rPr>
          <w:lang w:val="tr-TR"/>
        </w:rPr>
      </w:pPr>
      <w:r w:rsidRPr="00825A28">
        <w:rPr>
          <w:b/>
          <w:bCs/>
          <w:i/>
          <w:iCs/>
          <w:lang w:val="tr-TR"/>
        </w:rPr>
        <w:t>I. Program Göstergeleri:</w:t>
      </w:r>
      <w:r w:rsidRPr="00825A28">
        <w:rPr>
          <w:lang w:val="tr-TR"/>
        </w:rPr>
        <w:t xml:space="preserve"> Program göstergeleri, hibe projelerinin </w:t>
      </w:r>
      <w:proofErr w:type="spellStart"/>
      <w:r w:rsidRPr="00825A28">
        <w:rPr>
          <w:lang w:val="tr-TR"/>
        </w:rPr>
        <w:t>BKP’lerin</w:t>
      </w:r>
      <w:proofErr w:type="spellEnd"/>
      <w:r w:rsidRPr="00825A28">
        <w:rPr>
          <w:lang w:val="tr-TR"/>
        </w:rPr>
        <w:t xml:space="preserve"> genel amaçları doğrultusunda bölgeye sağladığı katkının ölçülmesine </w:t>
      </w:r>
      <w:proofErr w:type="gramStart"/>
      <w:r w:rsidRPr="00825A28">
        <w:rPr>
          <w:lang w:val="tr-TR"/>
        </w:rPr>
        <w:t>imkan</w:t>
      </w:r>
      <w:proofErr w:type="gramEnd"/>
      <w:r w:rsidRPr="00825A28">
        <w:rPr>
          <w:lang w:val="tr-TR"/>
        </w:rPr>
        <w:t xml:space="preserve"> tanı</w:t>
      </w:r>
      <w:r w:rsidR="00825A28" w:rsidRPr="00825A28">
        <w:rPr>
          <w:lang w:val="tr-TR"/>
        </w:rPr>
        <w:t xml:space="preserve">maktadır. </w:t>
      </w:r>
      <w:r w:rsidRPr="00825A28">
        <w:rPr>
          <w:lang w:val="tr-TR"/>
        </w:rPr>
        <w:t xml:space="preserve">Bu seviyedeki göstergeler DPT koordinasyonunda yürütülmekte olan </w:t>
      </w:r>
      <w:proofErr w:type="spellStart"/>
      <w:r w:rsidRPr="00825A28">
        <w:rPr>
          <w:lang w:val="tr-TR"/>
        </w:rPr>
        <w:t>BKP’ler</w:t>
      </w:r>
      <w:proofErr w:type="spellEnd"/>
      <w:r w:rsidRPr="00825A28">
        <w:rPr>
          <w:lang w:val="tr-TR"/>
        </w:rPr>
        <w:t xml:space="preserve"> kapsamındaki tüm projelerin performans ölçümünde kullanıl</w:t>
      </w:r>
      <w:r w:rsidR="00825A28" w:rsidRPr="00825A28">
        <w:rPr>
          <w:lang w:val="tr-TR"/>
        </w:rPr>
        <w:t xml:space="preserve">mıştır. </w:t>
      </w:r>
      <w:r w:rsidRPr="00825A28">
        <w:rPr>
          <w:lang w:val="tr-TR"/>
        </w:rPr>
        <w:t>Program göstergelerin</w:t>
      </w:r>
      <w:r w:rsidR="009755C2">
        <w:rPr>
          <w:lang w:val="tr-TR"/>
        </w:rPr>
        <w:t>in</w:t>
      </w:r>
      <w:r w:rsidRPr="00825A28">
        <w:rPr>
          <w:lang w:val="tr-TR"/>
        </w:rPr>
        <w:t xml:space="preserve"> tüm projelerde düzenli </w:t>
      </w:r>
      <w:r w:rsidR="00C14040" w:rsidRPr="00825A28">
        <w:rPr>
          <w:lang w:val="tr-TR"/>
        </w:rPr>
        <w:t xml:space="preserve">ölçülmesiyle </w:t>
      </w:r>
      <w:r w:rsidRPr="00825A28">
        <w:rPr>
          <w:lang w:val="tr-TR"/>
        </w:rPr>
        <w:t>programlardaki genel ilerlemeler karşılaştırmalı olarak takip edil</w:t>
      </w:r>
      <w:r w:rsidR="00825A28" w:rsidRPr="00825A28">
        <w:rPr>
          <w:lang w:val="tr-TR"/>
        </w:rPr>
        <w:t>mekted</w:t>
      </w:r>
      <w:r w:rsidRPr="00825A28">
        <w:rPr>
          <w:lang w:val="tr-TR"/>
        </w:rPr>
        <w:t>ir.</w:t>
      </w:r>
    </w:p>
    <w:p w:rsidR="00D52BE1" w:rsidRPr="00825A28" w:rsidRDefault="00D52BE1" w:rsidP="00D52BE1">
      <w:pPr>
        <w:pStyle w:val="GvdeMetni2"/>
        <w:spacing w:before="120" w:line="240" w:lineRule="auto"/>
        <w:jc w:val="both"/>
        <w:rPr>
          <w:lang w:val="tr-TR"/>
        </w:rPr>
      </w:pPr>
      <w:r w:rsidRPr="00825A28">
        <w:rPr>
          <w:lang w:val="tr-TR"/>
        </w:rPr>
        <w:t xml:space="preserve">Program göstergelerinin listesi açıklamaları ile birlikte Tablo 1’de verilmiştir. </w:t>
      </w:r>
    </w:p>
    <w:p w:rsidR="00D52BE1" w:rsidRPr="00825A28" w:rsidRDefault="00D52BE1" w:rsidP="00D52BE1">
      <w:pPr>
        <w:spacing w:before="240" w:after="120"/>
        <w:jc w:val="both"/>
        <w:rPr>
          <w:lang w:val="tr-TR"/>
        </w:rPr>
      </w:pPr>
      <w:r w:rsidRPr="00825A28">
        <w:rPr>
          <w:b/>
          <w:bCs/>
          <w:i/>
          <w:iCs/>
          <w:lang w:val="tr-TR"/>
        </w:rPr>
        <w:t>II. Bileşen Göstergeleri:</w:t>
      </w:r>
      <w:r w:rsidRPr="00825A28">
        <w:rPr>
          <w:lang w:val="tr-TR"/>
        </w:rPr>
        <w:t xml:space="preserve"> </w:t>
      </w:r>
      <w:proofErr w:type="spellStart"/>
      <w:r w:rsidR="00825A28" w:rsidRPr="00825A28">
        <w:rPr>
          <w:lang w:val="tr-TR"/>
        </w:rPr>
        <w:t>BKP’ler</w:t>
      </w:r>
      <w:proofErr w:type="spellEnd"/>
      <w:r w:rsidR="00825A28" w:rsidRPr="00825A28">
        <w:rPr>
          <w:lang w:val="tr-TR"/>
        </w:rPr>
        <w:t xml:space="preserve"> kapsamındaki </w:t>
      </w:r>
      <w:r w:rsidRPr="00825A28">
        <w:rPr>
          <w:lang w:val="tr-TR"/>
        </w:rPr>
        <w:t>Yerel Kalkınma Girişimleri, KOBİ’ler</w:t>
      </w:r>
      <w:r w:rsidR="00825A28" w:rsidRPr="00825A28">
        <w:rPr>
          <w:lang w:val="tr-TR"/>
        </w:rPr>
        <w:t xml:space="preserve">, Turizm ve Çevre Altyapısı, </w:t>
      </w:r>
      <w:r w:rsidR="001F2529">
        <w:rPr>
          <w:lang w:val="tr-TR"/>
        </w:rPr>
        <w:t>Sosyal Kalkınma, Tarım ve Kırsal Kalkınma ile</w:t>
      </w:r>
      <w:r w:rsidRPr="00825A28">
        <w:rPr>
          <w:lang w:val="tr-TR"/>
        </w:rPr>
        <w:t xml:space="preserve"> Küçük Ölçekli Altyapı bileşenlerinde hibe projeleri desteklenm</w:t>
      </w:r>
      <w:r w:rsidR="001F2529">
        <w:rPr>
          <w:lang w:val="tr-TR"/>
        </w:rPr>
        <w:t xml:space="preserve">iştir. </w:t>
      </w:r>
      <w:r w:rsidRPr="00825A28">
        <w:rPr>
          <w:lang w:val="tr-TR"/>
        </w:rPr>
        <w:t>Bu öncelik alan</w:t>
      </w:r>
      <w:r w:rsidR="001F2529">
        <w:rPr>
          <w:lang w:val="tr-TR"/>
        </w:rPr>
        <w:t>lar</w:t>
      </w:r>
      <w:r w:rsidRPr="00825A28">
        <w:rPr>
          <w:lang w:val="tr-TR"/>
        </w:rPr>
        <w:t>ı için hazırlanan Başvuru Rehberlerinde özel amaçlar belirlenmiş olup, bileşen göstergeleri bu amaçlar doğrultusunda gelinen aşamanın tespitini kolaylaştır</w:t>
      </w:r>
      <w:r w:rsidR="001F2529">
        <w:rPr>
          <w:lang w:val="tr-TR"/>
        </w:rPr>
        <w:t>maktadır. B</w:t>
      </w:r>
      <w:r w:rsidRPr="00825A28">
        <w:rPr>
          <w:lang w:val="tr-TR"/>
        </w:rPr>
        <w:t xml:space="preserve">ileşen bazında projelerden toplanan veriler </w:t>
      </w:r>
      <w:proofErr w:type="gramStart"/>
      <w:r w:rsidRPr="00825A28">
        <w:rPr>
          <w:lang w:val="tr-TR"/>
        </w:rPr>
        <w:t>konsolide</w:t>
      </w:r>
      <w:proofErr w:type="gramEnd"/>
      <w:r w:rsidRPr="00825A28">
        <w:rPr>
          <w:lang w:val="tr-TR"/>
        </w:rPr>
        <w:t xml:space="preserve"> ed</w:t>
      </w:r>
      <w:r w:rsidR="001F2529">
        <w:rPr>
          <w:lang w:val="tr-TR"/>
        </w:rPr>
        <w:t>il</w:t>
      </w:r>
      <w:r w:rsidRPr="00825A28">
        <w:rPr>
          <w:lang w:val="tr-TR"/>
        </w:rPr>
        <w:t>erek bileşenlerdeki gelişmeler analiz ed</w:t>
      </w:r>
      <w:r w:rsidR="001F2529">
        <w:rPr>
          <w:lang w:val="tr-TR"/>
        </w:rPr>
        <w:t xml:space="preserve">ilmekte </w:t>
      </w:r>
      <w:r w:rsidRPr="00825A28">
        <w:rPr>
          <w:lang w:val="tr-TR"/>
        </w:rPr>
        <w:t>ve farklı programlar kapsamında benzer öncelik alanlarında kaydedilen ilerlemeler karşılaştır</w:t>
      </w:r>
      <w:r w:rsidR="001F2529">
        <w:rPr>
          <w:lang w:val="tr-TR"/>
        </w:rPr>
        <w:t xml:space="preserve">ılmaktadır. </w:t>
      </w:r>
    </w:p>
    <w:p w:rsidR="00D52BE1" w:rsidRPr="00825A28" w:rsidRDefault="00D52BE1" w:rsidP="00D52BE1">
      <w:pPr>
        <w:pStyle w:val="GvdeMetni2"/>
        <w:spacing w:before="120" w:line="240" w:lineRule="auto"/>
        <w:jc w:val="both"/>
        <w:rPr>
          <w:lang w:val="tr-TR"/>
        </w:rPr>
      </w:pPr>
      <w:r w:rsidRPr="00825A28">
        <w:rPr>
          <w:lang w:val="tr-TR"/>
        </w:rPr>
        <w:t xml:space="preserve">Tüm bileşenler için gösterge listeleri belirlenmiş olup açıklamaları ile birlikte                  </w:t>
      </w:r>
      <w:r w:rsidR="001F2529">
        <w:rPr>
          <w:lang w:val="tr-TR"/>
        </w:rPr>
        <w:t>aşağıdaki t</w:t>
      </w:r>
      <w:r w:rsidRPr="00825A28">
        <w:rPr>
          <w:lang w:val="tr-TR"/>
        </w:rPr>
        <w:t>ablo</w:t>
      </w:r>
      <w:r w:rsidR="001F2529">
        <w:rPr>
          <w:lang w:val="tr-TR"/>
        </w:rPr>
        <w:t>larda</w:t>
      </w:r>
      <w:r w:rsidRPr="00825A28">
        <w:rPr>
          <w:lang w:val="tr-TR"/>
        </w:rPr>
        <w:t xml:space="preserve"> verilmektedir. Her bir proje için uygun olan en fazla 5 bileşen göstergesi, ilk izleme ziyaretinde Hibe Faydalanıcısı</w:t>
      </w:r>
      <w:r w:rsidR="001F2529">
        <w:rPr>
          <w:lang w:val="tr-TR"/>
        </w:rPr>
        <w:t xml:space="preserve"> ile izleme </w:t>
      </w:r>
      <w:r w:rsidRPr="00825A28">
        <w:rPr>
          <w:lang w:val="tr-TR"/>
        </w:rPr>
        <w:t>uzman</w:t>
      </w:r>
      <w:r w:rsidR="001F2529">
        <w:rPr>
          <w:lang w:val="tr-TR"/>
        </w:rPr>
        <w:t>lar</w:t>
      </w:r>
      <w:r w:rsidRPr="00825A28">
        <w:rPr>
          <w:lang w:val="tr-TR"/>
        </w:rPr>
        <w:t>ı tarafından projenin niteliğine göre belirlen</w:t>
      </w:r>
      <w:r w:rsidR="001F2529">
        <w:rPr>
          <w:lang w:val="tr-TR"/>
        </w:rPr>
        <w:t xml:space="preserve">mektedir. </w:t>
      </w:r>
      <w:r w:rsidRPr="00825A28">
        <w:rPr>
          <w:lang w:val="tr-TR"/>
        </w:rPr>
        <w:t xml:space="preserve">Belirlenen bu göstergeler İlk İzleme Ziyareti Raporu ile </w:t>
      </w:r>
      <w:r w:rsidR="001F2529">
        <w:rPr>
          <w:lang w:val="tr-TR"/>
        </w:rPr>
        <w:t xml:space="preserve">bilgi sistemine </w:t>
      </w:r>
      <w:proofErr w:type="gramStart"/>
      <w:r w:rsidRPr="00825A28">
        <w:rPr>
          <w:lang w:val="tr-TR"/>
        </w:rPr>
        <w:t>kaydedil</w:t>
      </w:r>
      <w:r w:rsidR="001F2529">
        <w:rPr>
          <w:lang w:val="tr-TR"/>
        </w:rPr>
        <w:t>miş</w:t>
      </w:r>
      <w:proofErr w:type="gramEnd"/>
      <w:r w:rsidR="001F2529">
        <w:rPr>
          <w:lang w:val="tr-TR"/>
        </w:rPr>
        <w:t xml:space="preserve"> </w:t>
      </w:r>
      <w:r w:rsidRPr="00825A28">
        <w:rPr>
          <w:lang w:val="tr-TR"/>
        </w:rPr>
        <w:t xml:space="preserve">olup, göstergelerdeki ilerlemeler faydalanıcı raporları ile izleme ziyareti raporları aracılığıyla </w:t>
      </w:r>
      <w:r w:rsidR="001F2529">
        <w:rPr>
          <w:lang w:val="tr-TR"/>
        </w:rPr>
        <w:t xml:space="preserve">takip edilmektedir. </w:t>
      </w:r>
    </w:p>
    <w:p w:rsidR="00D52BE1" w:rsidRPr="00825A28" w:rsidRDefault="00D52BE1" w:rsidP="00D52BE1">
      <w:pPr>
        <w:pStyle w:val="GvdeMetni2"/>
        <w:spacing w:before="120" w:line="240" w:lineRule="auto"/>
        <w:jc w:val="both"/>
        <w:rPr>
          <w:lang w:val="tr-TR"/>
        </w:rPr>
      </w:pPr>
      <w:r w:rsidRPr="00825A28">
        <w:rPr>
          <w:lang w:val="tr-TR"/>
        </w:rPr>
        <w:t>Bileşen göstergeleri seçiminde, uygulanmakta olan projenin programın genel amacı ve bileşenlerin özel amaçlarına sağlayacağı katkıyı en iyi şekilde yansıtaca</w:t>
      </w:r>
      <w:r w:rsidR="001F2529">
        <w:rPr>
          <w:lang w:val="tr-TR"/>
        </w:rPr>
        <w:t>k göstergeler tercih edilmiştir</w:t>
      </w:r>
      <w:r w:rsidRPr="00825A28">
        <w:rPr>
          <w:lang w:val="tr-TR"/>
        </w:rPr>
        <w:t xml:space="preserve">. </w:t>
      </w:r>
    </w:p>
    <w:p w:rsidR="00D52BE1" w:rsidRPr="00825A28" w:rsidRDefault="00D52BE1" w:rsidP="00D52BE1">
      <w:pPr>
        <w:pStyle w:val="GvdeMetni2"/>
        <w:spacing w:before="240" w:line="240" w:lineRule="auto"/>
        <w:jc w:val="both"/>
        <w:rPr>
          <w:lang w:val="tr-TR"/>
        </w:rPr>
      </w:pPr>
      <w:r w:rsidRPr="00825A28">
        <w:rPr>
          <w:b/>
          <w:bCs/>
          <w:i/>
          <w:iCs/>
          <w:lang w:val="tr-TR"/>
        </w:rPr>
        <w:t xml:space="preserve">III. Proje Göstergeleri: </w:t>
      </w:r>
      <w:r w:rsidRPr="00825A28">
        <w:rPr>
          <w:lang w:val="tr-TR"/>
        </w:rPr>
        <w:t>Program ve bileşen düzeyindeki göstergelerin yanında projelerin uygulamadaki performansının ölçülmesi için proje göstergeleri</w:t>
      </w:r>
      <w:r w:rsidR="001F2529">
        <w:rPr>
          <w:lang w:val="tr-TR"/>
        </w:rPr>
        <w:t>ne</w:t>
      </w:r>
      <w:r w:rsidRPr="00825A28">
        <w:rPr>
          <w:lang w:val="tr-TR"/>
        </w:rPr>
        <w:t xml:space="preserve"> </w:t>
      </w:r>
      <w:r w:rsidR="00932841">
        <w:rPr>
          <w:lang w:val="tr-TR"/>
        </w:rPr>
        <w:t xml:space="preserve">de </w:t>
      </w:r>
      <w:r w:rsidRPr="00825A28">
        <w:rPr>
          <w:lang w:val="tr-TR"/>
        </w:rPr>
        <w:t xml:space="preserve">yer </w:t>
      </w:r>
      <w:r w:rsidR="001F2529">
        <w:rPr>
          <w:lang w:val="tr-TR"/>
        </w:rPr>
        <w:t>verilmiştir</w:t>
      </w:r>
      <w:r w:rsidRPr="00825A28">
        <w:rPr>
          <w:lang w:val="tr-TR"/>
        </w:rPr>
        <w:t>. Hibe projeleri hazırlanırken, projenin mantıksal çerçevesinde veya proje tanımlarının yöntem bölümünde detaylı göstergeler belirlenme</w:t>
      </w:r>
      <w:r w:rsidR="001F2529">
        <w:rPr>
          <w:lang w:val="tr-TR"/>
        </w:rPr>
        <w:t>ktedir. E</w:t>
      </w:r>
      <w:r w:rsidRPr="00825A28">
        <w:rPr>
          <w:lang w:val="tr-TR"/>
        </w:rPr>
        <w:t xml:space="preserve">ğer bu yapılmamış ya da bazı göstergeler düzgün tasarlanmamış ise, proje göstergeleri ilk izleme ziyaretinde Hibe Faydalanıcıları ile birlikte </w:t>
      </w:r>
      <w:r w:rsidR="001F2529">
        <w:rPr>
          <w:lang w:val="tr-TR"/>
        </w:rPr>
        <w:t xml:space="preserve">izleme </w:t>
      </w:r>
      <w:r w:rsidRPr="00825A28">
        <w:rPr>
          <w:lang w:val="tr-TR"/>
        </w:rPr>
        <w:t>uzmanları tarafından belirlenecektir.</w:t>
      </w:r>
    </w:p>
    <w:p w:rsidR="00D52BE1" w:rsidRPr="00825A28" w:rsidRDefault="00D52BE1" w:rsidP="00D52BE1">
      <w:pPr>
        <w:pStyle w:val="GvdeMetni2"/>
        <w:spacing w:before="120" w:line="240" w:lineRule="auto"/>
        <w:jc w:val="both"/>
        <w:rPr>
          <w:lang w:val="tr-TR"/>
        </w:rPr>
      </w:pPr>
      <w:r w:rsidRPr="00825A28">
        <w:rPr>
          <w:lang w:val="tr-TR"/>
        </w:rPr>
        <w:t>Her bir proje için en fazla 3 proje göstergesi belirlen</w:t>
      </w:r>
      <w:r w:rsidR="001F2529">
        <w:rPr>
          <w:lang w:val="tr-TR"/>
        </w:rPr>
        <w:t xml:space="preserve">mektedir. </w:t>
      </w:r>
      <w:r w:rsidRPr="00825A28">
        <w:rPr>
          <w:lang w:val="tr-TR"/>
        </w:rPr>
        <w:t>Göstergeler belirlenirken aşağıdaki hususlara dikkat edilme</w:t>
      </w:r>
      <w:r w:rsidR="001F2529">
        <w:rPr>
          <w:lang w:val="tr-TR"/>
        </w:rPr>
        <w:t xml:space="preserve">ktedir; </w:t>
      </w:r>
    </w:p>
    <w:p w:rsidR="00D52BE1" w:rsidRPr="00825A28" w:rsidRDefault="00D52BE1" w:rsidP="00324A2B">
      <w:pPr>
        <w:pStyle w:val="GvdeMetni2"/>
        <w:numPr>
          <w:ilvl w:val="0"/>
          <w:numId w:val="3"/>
        </w:numPr>
        <w:spacing w:before="60" w:after="60" w:line="240" w:lineRule="auto"/>
        <w:jc w:val="both"/>
        <w:rPr>
          <w:lang w:val="tr-TR"/>
        </w:rPr>
      </w:pPr>
      <w:r w:rsidRPr="00825A28">
        <w:rPr>
          <w:lang w:val="tr-TR"/>
        </w:rPr>
        <w:t>Projenin tek bir faaliyetine odaklanmamak</w:t>
      </w:r>
    </w:p>
    <w:p w:rsidR="00D52BE1" w:rsidRPr="00825A28" w:rsidRDefault="00D52BE1" w:rsidP="00324A2B">
      <w:pPr>
        <w:pStyle w:val="GvdeMetni2"/>
        <w:numPr>
          <w:ilvl w:val="0"/>
          <w:numId w:val="3"/>
        </w:numPr>
        <w:spacing w:before="60" w:after="60" w:line="240" w:lineRule="auto"/>
        <w:jc w:val="both"/>
        <w:rPr>
          <w:lang w:val="tr-TR"/>
        </w:rPr>
      </w:pPr>
      <w:r w:rsidRPr="00825A28">
        <w:rPr>
          <w:lang w:val="tr-TR"/>
        </w:rPr>
        <w:t>Projenin genel performansını yansıtmak</w:t>
      </w:r>
    </w:p>
    <w:p w:rsidR="00D52BE1" w:rsidRPr="00825A28" w:rsidRDefault="00D52BE1" w:rsidP="00324A2B">
      <w:pPr>
        <w:pStyle w:val="GvdeMetni2"/>
        <w:numPr>
          <w:ilvl w:val="0"/>
          <w:numId w:val="3"/>
        </w:numPr>
        <w:spacing w:before="60" w:after="60" w:line="240" w:lineRule="auto"/>
        <w:jc w:val="both"/>
        <w:rPr>
          <w:lang w:val="tr-TR"/>
        </w:rPr>
      </w:pPr>
      <w:r w:rsidRPr="00825A28">
        <w:rPr>
          <w:lang w:val="tr-TR"/>
        </w:rPr>
        <w:t xml:space="preserve">Projenin faaliyetleri ve amaçları ile uyumlu olmak </w:t>
      </w:r>
    </w:p>
    <w:p w:rsidR="00D52BE1" w:rsidRPr="00825A28" w:rsidRDefault="00D52BE1" w:rsidP="00324A2B">
      <w:pPr>
        <w:pStyle w:val="GvdeMetni2"/>
        <w:numPr>
          <w:ilvl w:val="0"/>
          <w:numId w:val="3"/>
        </w:numPr>
        <w:spacing w:before="60" w:after="60" w:line="240" w:lineRule="auto"/>
        <w:jc w:val="both"/>
        <w:rPr>
          <w:lang w:val="tr-TR"/>
        </w:rPr>
      </w:pPr>
      <w:r w:rsidRPr="00825A28">
        <w:rPr>
          <w:lang w:val="tr-TR"/>
        </w:rPr>
        <w:t>Projenin farklı aşamalarında ölçülebilecek olmak</w:t>
      </w:r>
    </w:p>
    <w:p w:rsidR="00D52BE1" w:rsidRPr="00825A28" w:rsidRDefault="00D52BE1" w:rsidP="00324A2B">
      <w:pPr>
        <w:pStyle w:val="GvdeMetni2"/>
        <w:numPr>
          <w:ilvl w:val="0"/>
          <w:numId w:val="3"/>
        </w:numPr>
        <w:spacing w:before="60" w:after="60" w:line="240" w:lineRule="auto"/>
        <w:jc w:val="both"/>
        <w:rPr>
          <w:lang w:val="tr-TR"/>
        </w:rPr>
      </w:pPr>
      <w:r w:rsidRPr="00825A28">
        <w:rPr>
          <w:lang w:val="tr-TR"/>
        </w:rPr>
        <w:t>Projenin performansını açıkça ortaya koymak</w:t>
      </w:r>
    </w:p>
    <w:p w:rsidR="00D52BE1" w:rsidRPr="00825A28" w:rsidRDefault="00D52BE1" w:rsidP="00ED7B46">
      <w:pPr>
        <w:pStyle w:val="GvdeMetni2"/>
        <w:numPr>
          <w:ilvl w:val="0"/>
          <w:numId w:val="3"/>
        </w:numPr>
        <w:spacing w:before="60" w:after="60" w:line="240" w:lineRule="auto"/>
        <w:jc w:val="both"/>
        <w:rPr>
          <w:lang w:val="tr-TR"/>
        </w:rPr>
      </w:pPr>
      <w:r w:rsidRPr="00825A28">
        <w:rPr>
          <w:lang w:val="tr-TR"/>
        </w:rPr>
        <w:t>Program ve bileşen göstergeleri ile çelişmemek ya da çakışmamak</w:t>
      </w:r>
    </w:p>
    <w:p w:rsidR="00ED7B46" w:rsidRPr="00825A28" w:rsidRDefault="00ED7B46" w:rsidP="00ED7B46">
      <w:pPr>
        <w:pStyle w:val="GvdeMetni2"/>
        <w:numPr>
          <w:ilvl w:val="0"/>
          <w:numId w:val="3"/>
        </w:numPr>
        <w:spacing w:before="60" w:after="60" w:line="240" w:lineRule="auto"/>
        <w:jc w:val="both"/>
        <w:rPr>
          <w:sz w:val="22"/>
          <w:szCs w:val="22"/>
          <w:lang w:val="tr-TR"/>
        </w:rPr>
        <w:sectPr w:rsidR="00ED7B46" w:rsidRPr="00825A28">
          <w:headerReference w:type="default" r:id="rId7"/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4638"/>
        <w:gridCol w:w="992"/>
        <w:gridCol w:w="8510"/>
      </w:tblGrid>
      <w:tr w:rsidR="00D52BE1" w:rsidRPr="00825A28">
        <w:trPr>
          <w:trHeight w:hRule="exact" w:val="454"/>
        </w:trPr>
        <w:tc>
          <w:tcPr>
            <w:tcW w:w="14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pStyle w:val="H4"/>
              <w:spacing w:before="0" w:after="0"/>
              <w:rPr>
                <w:rFonts w:eastAsia="Arial Unicode MS"/>
                <w:bCs/>
                <w:snapToGrid/>
                <w:sz w:val="22"/>
                <w:szCs w:val="22"/>
                <w:lang w:val="tr-TR" w:eastAsia="en-US"/>
              </w:rPr>
            </w:pPr>
            <w:r w:rsidRPr="00825A28">
              <w:rPr>
                <w:bCs/>
                <w:snapToGrid/>
                <w:sz w:val="22"/>
                <w:szCs w:val="22"/>
                <w:lang w:val="tr-TR" w:eastAsia="en-US"/>
              </w:rPr>
              <w:lastRenderedPageBreak/>
              <w:t xml:space="preserve">  TABLO 1. Program Göstergeleri Listesi ve Açıklamaları</w:t>
            </w:r>
          </w:p>
        </w:tc>
      </w:tr>
      <w:tr w:rsidR="00D52BE1" w:rsidRPr="00825A28">
        <w:trPr>
          <w:trHeight w:val="34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#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Gösterge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Birim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Açıklama</w:t>
            </w:r>
          </w:p>
        </w:tc>
      </w:tr>
      <w:tr w:rsidR="00D52BE1" w:rsidRPr="00825A28">
        <w:trPr>
          <w:trHeight w:hRule="exact" w:val="2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pStyle w:val="classification"/>
              <w:rPr>
                <w:rFonts w:ascii="Times New Roman" w:eastAsia="Arial Unicode MS" w:hAnsi="Times New Roman" w:cs="Times New Roman"/>
                <w:caps w:val="0"/>
                <w:snapToGrid/>
                <w:lang w:val="tr-TR"/>
              </w:rPr>
            </w:pPr>
            <w:r w:rsidRPr="00825A28">
              <w:rPr>
                <w:rFonts w:ascii="Times New Roman" w:hAnsi="Times New Roman" w:cs="Times New Roman"/>
                <w:caps w:val="0"/>
                <w:snapToGrid/>
                <w:lang w:val="tr-TR"/>
              </w:rPr>
              <w:t>1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Geçici veya Sürekli Çalışan Sayısı 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faydalanıcı kurumda/ firmada geçici ve sürekli çalışan toplam kişi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2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Geçici veya Sürekli Çalışan Engelli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faydalanıcı kurumda/ firmada geçici ve sürekli çalışan engelli kişi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3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Geçici veya Sürekli Çalışan Kadın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faydalanıcı kurumda/ firmada geçici ve sürekli çalışan kadın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4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Geçici veya Sürekli Çalışan Genç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faydalanıcı kurumda/ firmada geçici ve sürekli çalışan engelli genç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5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Verilen Hizmet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Adet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 xml:space="preserve">Proje kapsamında verilen hizmetlerden nihai faydalanıcıların kaç defa yararlandığı (toplam) </w:t>
            </w:r>
          </w:p>
        </w:tc>
      </w:tr>
      <w:tr w:rsidR="00D52BE1" w:rsidRPr="00825A28">
        <w:trPr>
          <w:trHeight w:hRule="exact" w:val="2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6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Eğitilen Engelli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eğitilen engelli kişi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7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Eğitilen Kişi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eğitilen toplam kişi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8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Eğitilen Kadın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eğitilen kadın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9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Eğitilen Genç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eğitilen genç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10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Toplam Eğitim Süresi (Kişi * Süre)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Saat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Eğitimi alan kişilerle eğitim süresi (saat) çarpımlarının genel toplamı</w:t>
            </w:r>
          </w:p>
        </w:tc>
      </w:tr>
    </w:tbl>
    <w:p w:rsidR="00D52BE1" w:rsidRPr="00825A28" w:rsidRDefault="00D52BE1" w:rsidP="00D52BE1">
      <w:pPr>
        <w:pStyle w:val="NumPar2"/>
        <w:tabs>
          <w:tab w:val="left" w:pos="1701"/>
          <w:tab w:val="left" w:pos="5220"/>
        </w:tabs>
        <w:spacing w:after="0"/>
        <w:rPr>
          <w:sz w:val="22"/>
          <w:szCs w:val="22"/>
          <w:lang w:val="tr-TR"/>
        </w:rPr>
      </w:pPr>
    </w:p>
    <w:tbl>
      <w:tblPr>
        <w:tblW w:w="14540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4636"/>
        <w:gridCol w:w="992"/>
        <w:gridCol w:w="8510"/>
      </w:tblGrid>
      <w:tr w:rsidR="00D52BE1" w:rsidRPr="00825A28">
        <w:trPr>
          <w:trHeight w:hRule="exact" w:val="454"/>
          <w:tblHeader/>
        </w:trPr>
        <w:tc>
          <w:tcPr>
            <w:tcW w:w="14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48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825A28">
            <w:pPr>
              <w:pStyle w:val="H4"/>
              <w:spacing w:before="0" w:after="0"/>
              <w:rPr>
                <w:rFonts w:eastAsia="Arial Unicode MS"/>
                <w:bCs/>
                <w:snapToGrid/>
                <w:sz w:val="22"/>
                <w:szCs w:val="22"/>
                <w:lang w:val="tr-TR" w:eastAsia="en-US"/>
              </w:rPr>
            </w:pPr>
            <w:r w:rsidRPr="00825A28">
              <w:rPr>
                <w:bCs/>
                <w:snapToGrid/>
                <w:sz w:val="22"/>
                <w:szCs w:val="22"/>
                <w:lang w:val="tr-TR" w:eastAsia="en-US"/>
              </w:rPr>
              <w:t xml:space="preserve">TABLO </w:t>
            </w:r>
            <w:r w:rsidR="00825A28" w:rsidRPr="00825A28">
              <w:rPr>
                <w:bCs/>
                <w:snapToGrid/>
                <w:sz w:val="22"/>
                <w:szCs w:val="22"/>
                <w:lang w:val="tr-TR" w:eastAsia="en-US"/>
              </w:rPr>
              <w:t>2</w:t>
            </w:r>
            <w:r w:rsidRPr="00825A28">
              <w:rPr>
                <w:bCs/>
                <w:snapToGrid/>
                <w:sz w:val="22"/>
                <w:szCs w:val="22"/>
                <w:lang w:val="tr-TR" w:eastAsia="en-US"/>
              </w:rPr>
              <w:t xml:space="preserve">. Küçük Ölçekli Altyapı Bileşeni </w:t>
            </w:r>
            <w:r w:rsidR="00825A28" w:rsidRPr="00825A28">
              <w:rPr>
                <w:bCs/>
                <w:snapToGrid/>
                <w:sz w:val="22"/>
                <w:szCs w:val="22"/>
                <w:lang w:val="tr-TR" w:eastAsia="en-US"/>
              </w:rPr>
              <w:t xml:space="preserve">(AKKM) </w:t>
            </w:r>
            <w:r w:rsidRPr="00825A28">
              <w:rPr>
                <w:bCs/>
                <w:snapToGrid/>
                <w:sz w:val="22"/>
                <w:szCs w:val="22"/>
                <w:lang w:val="tr-TR" w:eastAsia="en-US"/>
              </w:rPr>
              <w:t>Göstergeleri ve Açıklamaları</w:t>
            </w:r>
          </w:p>
        </w:tc>
      </w:tr>
      <w:tr w:rsidR="00D52BE1" w:rsidRPr="00825A28">
        <w:trPr>
          <w:trHeight w:val="28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#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Gösterge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Birim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Açıklama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Fuar Alanı Yüzölçümü 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Hektar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ya da inşa edilen fuar alanı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2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Endüstri Bölgeleri İçin Kullanıma Açılan Alan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Hektar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ya da inşa edilen endüstri bölgesinin alanı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3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Düzenlenen Turizm Alanı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Hektar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Düzenlenen ya da yeniden gözden geçirilen turizm alanı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4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İçme Suyu İçin Artırılan Kapasite Miktarı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Metreküp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ya da inşa edilen tesisin ürettiği </w:t>
            </w:r>
            <w:proofErr w:type="spellStart"/>
            <w:r w:rsidRPr="00825A28">
              <w:rPr>
                <w:sz w:val="22"/>
                <w:szCs w:val="22"/>
                <w:lang w:val="tr-TR"/>
              </w:rPr>
              <w:t>içmesuyu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kapasite artış miktarı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5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İçme Suyu Arıtma Kapasitesinde Artırılan Miktarı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Metreküp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ya da inşa edilen tesisinin </w:t>
            </w:r>
            <w:proofErr w:type="spellStart"/>
            <w:r w:rsidRPr="00825A28">
              <w:rPr>
                <w:sz w:val="22"/>
                <w:szCs w:val="22"/>
                <w:lang w:val="tr-TR"/>
              </w:rPr>
              <w:t>içmesuyu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arıtma kapasitesi artış miktarı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6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Atık Su Arıtımı İçin Artırılan Kapasite Miktarı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Metreküp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ya da inşa edilen tesisinin </w:t>
            </w:r>
            <w:proofErr w:type="spellStart"/>
            <w:r w:rsidRPr="00825A28">
              <w:rPr>
                <w:sz w:val="22"/>
                <w:szCs w:val="22"/>
                <w:lang w:val="tr-TR"/>
              </w:rPr>
              <w:t>atıksu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arıtma kapasitesi artış miktarı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7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Limanlarda Artırılan Kapasite Miktarı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Ton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Liman yük boşaltma yükleme kapasitesi artış miktarı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8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Sulama Kanalı Uzunluğu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Km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ya da inşa edilen sulama kanalı uzunluğu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9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İçme Suyu Boru Hattı Uzunluğu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Km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ya da inşa edilen </w:t>
            </w:r>
            <w:proofErr w:type="spellStart"/>
            <w:r w:rsidRPr="00825A28">
              <w:rPr>
                <w:sz w:val="22"/>
                <w:szCs w:val="22"/>
                <w:lang w:val="tr-TR"/>
              </w:rPr>
              <w:t>içmesuyu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boru hattı uzunluğu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10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Irmak/Dere Kontrol Kanalları Uzunluğu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Km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ya da inşa edilen ırmak/dere kontrol kanalları uzunluğu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11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İnşa Edilen Yol Uzunluğu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Km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yeni inşa edilen yol uzunluğu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12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Onarılan / Bakım Yapılan Yol Uzunluğu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Km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onarılan/bakım yapılan yol uzunluğu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13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CC67A5" w:rsidRDefault="00D52BE1" w:rsidP="00CC67A5">
            <w:pPr>
              <w:tabs>
                <w:tab w:val="left" w:pos="140"/>
              </w:tabs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Kanalizasyon Sistemi Uzunluğu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Km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ya da inşa edilen kanalizasyon sistemi/deşarj hattı uzunluğu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14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Restore Edilen Tarihi veya Kültürel Alan Yüzölçümü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Metrekare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restore edilen tarihi ve kültürel alanın yüzölçümü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lastRenderedPageBreak/>
              <w:t>15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Turizm Sektöründe Artan Ziyaretçi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uygulamasının ardından turizm alanında/ faaliyetinde artan ziyaretçi sayısı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16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Sağlık Hizmetlerine Kazandırılan Yeni Yatak Sayısı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Adet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Kamu sağlığına yönelik projeler için artan yatak kapasitesi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17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Sosyal Hizmetlerde Yeni Yatak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Adet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Sosyal hizmetler (kreş, huzurevi vb.) için kapasite artışı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18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Turizm Sektörüne Kazandırılan Yeni Yatak Sayısı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Adet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Turizm faaliyetleri için yaratılan yeni yatak sayısı</w:t>
            </w:r>
          </w:p>
        </w:tc>
      </w:tr>
      <w:tr w:rsidR="00D52BE1" w:rsidRPr="00825A28">
        <w:trPr>
          <w:trHeight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19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Yaratılan Katı Atık Depolama Alanı Kapasitesi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Ton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edilen ya da yeni açılan katı atık depolama alanının kapasitesi</w:t>
            </w:r>
          </w:p>
        </w:tc>
      </w:tr>
    </w:tbl>
    <w:p w:rsidR="00D52BE1" w:rsidRPr="00825A28" w:rsidRDefault="00D52BE1" w:rsidP="00D52BE1">
      <w:pPr>
        <w:rPr>
          <w:sz w:val="22"/>
          <w:szCs w:val="22"/>
          <w:lang w:val="tr-TR"/>
        </w:rPr>
      </w:pPr>
    </w:p>
    <w:tbl>
      <w:tblPr>
        <w:tblW w:w="14540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4636"/>
        <w:gridCol w:w="992"/>
        <w:gridCol w:w="8510"/>
      </w:tblGrid>
      <w:tr w:rsidR="00D52BE1" w:rsidRPr="00825A28">
        <w:trPr>
          <w:trHeight w:val="342"/>
        </w:trPr>
        <w:tc>
          <w:tcPr>
            <w:tcW w:w="14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48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825A28">
            <w:pPr>
              <w:pStyle w:val="H4"/>
              <w:spacing w:before="0" w:after="0"/>
              <w:rPr>
                <w:rFonts w:eastAsia="Arial Unicode MS"/>
                <w:bCs/>
                <w:snapToGrid/>
                <w:sz w:val="22"/>
                <w:szCs w:val="22"/>
                <w:lang w:val="tr-TR" w:eastAsia="en-US"/>
              </w:rPr>
            </w:pPr>
            <w:r w:rsidRPr="00825A28">
              <w:rPr>
                <w:bCs/>
                <w:snapToGrid/>
                <w:sz w:val="22"/>
                <w:szCs w:val="22"/>
                <w:lang w:val="tr-TR" w:eastAsia="en-US"/>
              </w:rPr>
              <w:t xml:space="preserve">TABLO </w:t>
            </w:r>
            <w:r w:rsidR="00825A28" w:rsidRPr="00825A28">
              <w:rPr>
                <w:bCs/>
                <w:snapToGrid/>
                <w:sz w:val="22"/>
                <w:szCs w:val="22"/>
                <w:lang w:val="tr-TR" w:eastAsia="en-US"/>
              </w:rPr>
              <w:t>3</w:t>
            </w:r>
            <w:r w:rsidRPr="00825A28">
              <w:rPr>
                <w:bCs/>
                <w:snapToGrid/>
                <w:sz w:val="22"/>
                <w:szCs w:val="22"/>
                <w:lang w:val="tr-TR" w:eastAsia="en-US"/>
              </w:rPr>
              <w:t xml:space="preserve">. Tarım ve Kırsal Kalkınma </w:t>
            </w:r>
            <w:r w:rsidR="00825A28" w:rsidRPr="00825A28">
              <w:rPr>
                <w:bCs/>
                <w:snapToGrid/>
                <w:sz w:val="22"/>
                <w:szCs w:val="22"/>
                <w:lang w:val="tr-TR" w:eastAsia="en-US"/>
              </w:rPr>
              <w:t xml:space="preserve">(DAKP) </w:t>
            </w:r>
            <w:r w:rsidRPr="00825A28">
              <w:rPr>
                <w:bCs/>
                <w:snapToGrid/>
                <w:sz w:val="22"/>
                <w:szCs w:val="22"/>
                <w:lang w:val="tr-TR" w:eastAsia="en-US"/>
              </w:rPr>
              <w:t>Göstergeleri ve Açıklamaları</w:t>
            </w:r>
          </w:p>
        </w:tc>
      </w:tr>
      <w:tr w:rsidR="00D52BE1" w:rsidRPr="00825A28">
        <w:trPr>
          <w:trHeight w:val="342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#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Gösterge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Birim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Açıklama</w:t>
            </w:r>
          </w:p>
        </w:tc>
      </w:tr>
      <w:tr w:rsidR="00D52BE1" w:rsidRPr="00825A28">
        <w:trPr>
          <w:trHeight w:hRule="exact"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Faaliyet Katılımcı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Eğitim/Seminer/Forum vb. Faaliyetlere katılan kişi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2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Bölge İçin Yeni Ürün Sayısı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Adet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firmanın ürettiği veya pazarladığı bölge için yeni olan ürün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3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Danışmanlık Hizmetlerinden Faydalanan Kişi Sayısı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alınan danışmanlık hizmetlerinden faydalanan kişi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4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Üretim Kapasitesindeki Artış Yüzdesi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Yüzde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Projenin uygulamaya başlaması ile üretim kapasitesindeki yüzde artış miktarı</w:t>
            </w:r>
          </w:p>
        </w:tc>
      </w:tr>
      <w:tr w:rsidR="00D52BE1" w:rsidRPr="00825A28">
        <w:trPr>
          <w:trHeight w:hRule="exact"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5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Üretim Artış Yüzdesi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Yüzde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Projenin uygulamaya başlaması ile toplam üretimdeki yüzde artış miktarı</w:t>
            </w:r>
          </w:p>
        </w:tc>
      </w:tr>
      <w:tr w:rsidR="00D52BE1" w:rsidRPr="00825A28">
        <w:trPr>
          <w:trHeight w:hRule="exact"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6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Yeni Ürün Türü İçin Kullanılan Tarımsal Alan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Hektar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üretilecek yeni ürün için kullanılacak tarımsal alan</w:t>
            </w:r>
          </w:p>
        </w:tc>
      </w:tr>
      <w:tr w:rsidR="00D52BE1" w:rsidRPr="00825A28">
        <w:trPr>
          <w:trHeight w:hRule="exact" w:val="28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BF605E" w:rsidP="00D52BE1">
            <w:pPr>
              <w:pStyle w:val="classification"/>
              <w:rPr>
                <w:rFonts w:ascii="Times New Roman" w:hAnsi="Times New Roman" w:cs="Times New Roman"/>
                <w:caps w:val="0"/>
                <w:snapToGrid/>
                <w:lang w:val="tr-TR"/>
              </w:rPr>
            </w:pPr>
            <w:r>
              <w:rPr>
                <w:rFonts w:ascii="Times New Roman" w:hAnsi="Times New Roman" w:cs="Times New Roman"/>
                <w:caps w:val="0"/>
                <w:snapToGrid/>
                <w:lang w:val="tr-TR"/>
              </w:rPr>
              <w:t>7</w:t>
            </w:r>
          </w:p>
        </w:tc>
        <w:tc>
          <w:tcPr>
            <w:tcW w:w="4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Islah edilen tarım alan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Hektar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ıslahı gerçekleştirilecek tarımsal alan</w:t>
            </w:r>
          </w:p>
        </w:tc>
      </w:tr>
    </w:tbl>
    <w:p w:rsidR="00D52BE1" w:rsidRPr="00825A28" w:rsidRDefault="00D52BE1" w:rsidP="00D52BE1">
      <w:pPr>
        <w:pStyle w:val="NormalWeb"/>
        <w:rPr>
          <w:rFonts w:ascii="Times New Roman" w:eastAsia="Times New Roman" w:hAnsi="Times New Roman" w:cs="Times New Roman"/>
          <w:sz w:val="22"/>
          <w:szCs w:val="22"/>
          <w:lang w:val="tr-TR"/>
        </w:rPr>
      </w:pPr>
    </w:p>
    <w:tbl>
      <w:tblPr>
        <w:tblW w:w="14544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"/>
        <w:gridCol w:w="4658"/>
        <w:gridCol w:w="992"/>
        <w:gridCol w:w="8510"/>
      </w:tblGrid>
      <w:tr w:rsidR="00D52BE1" w:rsidRPr="00825A28">
        <w:trPr>
          <w:trHeight w:val="342"/>
          <w:tblHeader/>
        </w:trPr>
        <w:tc>
          <w:tcPr>
            <w:tcW w:w="14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48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825A28">
            <w:pPr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 xml:space="preserve">TABLO </w:t>
            </w:r>
            <w:r w:rsidR="00825A28" w:rsidRPr="00825A28">
              <w:rPr>
                <w:b/>
                <w:bCs/>
                <w:sz w:val="22"/>
                <w:szCs w:val="22"/>
                <w:lang w:val="tr-TR"/>
              </w:rPr>
              <w:t>4</w:t>
            </w:r>
            <w:r w:rsidRPr="00825A28">
              <w:rPr>
                <w:b/>
                <w:bCs/>
                <w:sz w:val="22"/>
                <w:szCs w:val="22"/>
                <w:lang w:val="tr-TR"/>
              </w:rPr>
              <w:t xml:space="preserve">. Sosyal Kalkınma Bileşeni </w:t>
            </w:r>
            <w:r w:rsidR="00825A28" w:rsidRPr="00825A28">
              <w:rPr>
                <w:b/>
                <w:bCs/>
                <w:sz w:val="22"/>
                <w:szCs w:val="22"/>
                <w:lang w:val="tr-TR"/>
              </w:rPr>
              <w:t xml:space="preserve">(DAKP) </w:t>
            </w:r>
            <w:r w:rsidRPr="00825A28">
              <w:rPr>
                <w:b/>
                <w:bCs/>
                <w:sz w:val="22"/>
                <w:szCs w:val="22"/>
                <w:lang w:val="tr-TR"/>
              </w:rPr>
              <w:t>Göstergeleri ve Açıklamaları</w:t>
            </w:r>
          </w:p>
        </w:tc>
      </w:tr>
      <w:tr w:rsidR="00D52BE1" w:rsidRPr="00825A28">
        <w:trPr>
          <w:trHeight w:val="128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#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Gösterge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Birim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Açıklama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Toplam Nihai Faydalanıcı Sayısı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düzenlenen seminerlere, eğitimlere, kurslara vb. katılan kişi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2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0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Kadın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324A2B">
            <w:pPr>
              <w:ind w:firstLineChars="100" w:firstLine="220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 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3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0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Engelli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324A2B">
            <w:pPr>
              <w:ind w:firstLineChars="100" w:firstLine="220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 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4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0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Çocuk (0-18)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324A2B">
            <w:pPr>
              <w:ind w:firstLineChars="100" w:firstLine="220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 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5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0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Genç (18-26)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324A2B">
            <w:pPr>
              <w:ind w:firstLineChars="100" w:firstLine="220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 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6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tabs>
                <w:tab w:val="left" w:pos="10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Düzenli geliri olmayanlar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324A2B">
            <w:pPr>
              <w:ind w:firstLineChars="100" w:firstLine="220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 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B5752C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7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Mesleki eğitim alanlar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Nihai faydalanıcılara verilen mesleki eğitim desteğine katılanlar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B5752C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8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Diğer konularda eğitim alanlar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Diğer konularda eğitim alan nihai faydalanıcıların sayısı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B5752C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9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Danışmanlık hizmeti alanlar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Danışmanlık hizmeti alan nihai faydalanıcıların sayısı 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  <w:r w:rsidR="00B5752C">
              <w:rPr>
                <w:sz w:val="22"/>
                <w:szCs w:val="22"/>
                <w:lang w:val="tr-TR"/>
              </w:rPr>
              <w:t>0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Mesleki eğitim günü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Gün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Sağlanan mesleki eğitim faaliyetlerinin süresi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  <w:r w:rsidR="00B5752C">
              <w:rPr>
                <w:sz w:val="22"/>
                <w:szCs w:val="22"/>
                <w:lang w:val="tr-TR"/>
              </w:rPr>
              <w:t>1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Diğer konularda eğitim günü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Gün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Diğer konularda sağlanan eğitimlerin süresi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lastRenderedPageBreak/>
              <w:t>1</w:t>
            </w:r>
            <w:r w:rsidR="00B5752C">
              <w:rPr>
                <w:sz w:val="22"/>
                <w:szCs w:val="22"/>
                <w:lang w:val="tr-TR"/>
              </w:rPr>
              <w:t>2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Danışmanlık hizmeti günü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Gün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Verilen danışmanlık desteğinin toplam süresi</w:t>
            </w:r>
          </w:p>
        </w:tc>
      </w:tr>
      <w:tr w:rsidR="00D52BE1" w:rsidRPr="00825A28">
        <w:trPr>
          <w:trHeight w:hRule="exact" w:val="284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  <w:r w:rsidR="00B5752C">
              <w:rPr>
                <w:sz w:val="22"/>
                <w:szCs w:val="22"/>
                <w:lang w:val="tr-TR"/>
              </w:rPr>
              <w:t>3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Gazete, radyo/TV yayın ve broşür adedi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Adet</w:t>
            </w: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52BE1" w:rsidRPr="00825A28" w:rsidRDefault="00D52BE1" w:rsidP="00D52BE1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Proje kapsamında üretilen radyo/TV yayın ve broşür adedi</w:t>
            </w:r>
          </w:p>
        </w:tc>
      </w:tr>
    </w:tbl>
    <w:p w:rsidR="00825A28" w:rsidRPr="00825A28" w:rsidRDefault="00825A28" w:rsidP="00825A28">
      <w:pPr>
        <w:rPr>
          <w:sz w:val="22"/>
          <w:szCs w:val="22"/>
          <w:lang w:val="tr-TR"/>
        </w:rPr>
      </w:pPr>
    </w:p>
    <w:tbl>
      <w:tblPr>
        <w:tblW w:w="1476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4636"/>
        <w:gridCol w:w="992"/>
        <w:gridCol w:w="8730"/>
      </w:tblGrid>
      <w:tr w:rsidR="00825A28" w:rsidRPr="00825A28">
        <w:trPr>
          <w:trHeight w:val="342"/>
        </w:trPr>
        <w:tc>
          <w:tcPr>
            <w:tcW w:w="14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48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CC67A5">
            <w:pPr>
              <w:pStyle w:val="H4"/>
              <w:spacing w:before="0" w:after="0"/>
              <w:rPr>
                <w:rFonts w:eastAsia="Arial Unicode MS"/>
                <w:bCs/>
                <w:sz w:val="22"/>
                <w:szCs w:val="22"/>
                <w:lang w:val="tr-TR" w:eastAsia="en-US"/>
              </w:rPr>
            </w:pPr>
            <w:r w:rsidRPr="00825A28">
              <w:rPr>
                <w:bCs/>
                <w:sz w:val="22"/>
                <w:szCs w:val="22"/>
                <w:lang w:val="tr-TR" w:eastAsia="en-US"/>
              </w:rPr>
              <w:t>TABLO 5. Turizm ve Çevre Altyapısı Bileşeni</w:t>
            </w:r>
            <w:r w:rsidR="00CC67A5">
              <w:rPr>
                <w:bCs/>
                <w:sz w:val="22"/>
                <w:szCs w:val="22"/>
                <w:lang w:val="tr-TR" w:eastAsia="en-US"/>
              </w:rPr>
              <w:t xml:space="preserve"> (DOKAP) </w:t>
            </w:r>
            <w:r w:rsidRPr="00825A28">
              <w:rPr>
                <w:bCs/>
                <w:sz w:val="22"/>
                <w:szCs w:val="22"/>
                <w:lang w:val="tr-TR" w:eastAsia="en-US"/>
              </w:rPr>
              <w:t>Göstergeleri ve Açıklamaları</w:t>
            </w:r>
          </w:p>
        </w:tc>
      </w:tr>
      <w:tr w:rsidR="00825A28" w:rsidRPr="00825A28">
        <w:trPr>
          <w:trHeight w:val="149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#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Gösterge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Birim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Açıklama</w:t>
            </w:r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 xml:space="preserve">Düzenlenen veya </w:t>
            </w: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edilen çevre alanı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Metrekare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Proje kapsamında düzenlenen yada </w:t>
            </w:r>
            <w:proofErr w:type="spellStart"/>
            <w:r w:rsidRPr="00825A28">
              <w:rPr>
                <w:rFonts w:eastAsia="Arial Unicode MS"/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 edilen çevre </w:t>
            </w:r>
            <w:proofErr w:type="gramStart"/>
            <w:r w:rsidRPr="00825A28">
              <w:rPr>
                <w:rFonts w:eastAsia="Arial Unicode MS"/>
                <w:sz w:val="22"/>
                <w:szCs w:val="22"/>
                <w:lang w:val="tr-TR"/>
              </w:rPr>
              <w:t>alanı  yüzölçümü</w:t>
            </w:r>
            <w:proofErr w:type="gramEnd"/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rFonts w:eastAsia="Arial Unicode MS"/>
                <w:sz w:val="22"/>
                <w:szCs w:val="22"/>
                <w:lang w:val="tr-TR"/>
              </w:rPr>
              <w:t>2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Düzenlenen veya </w:t>
            </w:r>
            <w:proofErr w:type="spellStart"/>
            <w:r w:rsidRPr="00825A28">
              <w:rPr>
                <w:rFonts w:eastAsia="Arial Unicode MS"/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 edilen turizm alan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Metrekare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Proje kapsamında düzenlenen yada </w:t>
            </w:r>
            <w:proofErr w:type="spellStart"/>
            <w:r w:rsidRPr="00825A28">
              <w:rPr>
                <w:rFonts w:eastAsia="Arial Unicode MS"/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 edilen turizm </w:t>
            </w:r>
            <w:proofErr w:type="gramStart"/>
            <w:r w:rsidRPr="00825A28">
              <w:rPr>
                <w:rFonts w:eastAsia="Arial Unicode MS"/>
                <w:sz w:val="22"/>
                <w:szCs w:val="22"/>
                <w:lang w:val="tr-TR"/>
              </w:rPr>
              <w:t>alanı  yüzölçümü</w:t>
            </w:r>
            <w:proofErr w:type="gramEnd"/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rFonts w:eastAsia="Arial Unicode MS"/>
                <w:sz w:val="22"/>
                <w:szCs w:val="22"/>
                <w:lang w:val="tr-TR"/>
              </w:rPr>
              <w:t>3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İnşa edilen yol uzunluğu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Km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 kapsamında yeni inşa edilen yol uzunluğu</w:t>
            </w:r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4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Onarılan/bakım yapılan yol uzunluğu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Km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 kapsamında onarılan/bakım yapılan yol uzunluğu</w:t>
            </w:r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5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İçme suyu temini için artırılan kapasite miktarı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Metreküp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</w:t>
            </w:r>
            <w:proofErr w:type="gramStart"/>
            <w:r w:rsidRPr="00825A28">
              <w:rPr>
                <w:sz w:val="22"/>
                <w:szCs w:val="22"/>
                <w:lang w:val="tr-TR"/>
              </w:rPr>
              <w:t>yada</w:t>
            </w:r>
            <w:proofErr w:type="gramEnd"/>
            <w:r w:rsidRPr="00825A28">
              <w:rPr>
                <w:sz w:val="22"/>
                <w:szCs w:val="22"/>
                <w:lang w:val="tr-TR"/>
              </w:rPr>
              <w:t xml:space="preserve"> inşa edilen tesisin ürettiği içme suyu kapasite artış miktarı </w:t>
            </w:r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6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İçme suyu arıtma kapasitesinde artırılan miktar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Metreküp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</w:t>
            </w:r>
            <w:proofErr w:type="gramStart"/>
            <w:r w:rsidRPr="00825A28">
              <w:rPr>
                <w:sz w:val="22"/>
                <w:szCs w:val="22"/>
                <w:lang w:val="tr-TR"/>
              </w:rPr>
              <w:t>yada</w:t>
            </w:r>
            <w:proofErr w:type="gramEnd"/>
            <w:r w:rsidRPr="00825A28">
              <w:rPr>
                <w:sz w:val="22"/>
                <w:szCs w:val="22"/>
                <w:lang w:val="tr-TR"/>
              </w:rPr>
              <w:t xml:space="preserve"> inşa edilen tesisin ürettiği içme suyu arıtma kapasitesindeki artış miktarı</w:t>
            </w:r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7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</w:t>
            </w:r>
            <w:proofErr w:type="gramStart"/>
            <w:r w:rsidRPr="00825A28">
              <w:rPr>
                <w:sz w:val="22"/>
                <w:szCs w:val="22"/>
                <w:lang w:val="tr-TR"/>
              </w:rPr>
              <w:t>yada</w:t>
            </w:r>
            <w:proofErr w:type="gramEnd"/>
            <w:r w:rsidRPr="00825A28">
              <w:rPr>
                <w:sz w:val="22"/>
                <w:szCs w:val="22"/>
                <w:lang w:val="tr-TR"/>
              </w:rPr>
              <w:t xml:space="preserve"> inşa edilen içme suyu boru hattı uzunluğu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Km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 xml:space="preserve">Proje kapsamında </w:t>
            </w: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</w:t>
            </w:r>
            <w:proofErr w:type="gramStart"/>
            <w:r w:rsidRPr="00825A28">
              <w:rPr>
                <w:sz w:val="22"/>
                <w:szCs w:val="22"/>
                <w:lang w:val="tr-TR"/>
              </w:rPr>
              <w:t>yada</w:t>
            </w:r>
            <w:proofErr w:type="gramEnd"/>
            <w:r w:rsidRPr="00825A28">
              <w:rPr>
                <w:sz w:val="22"/>
                <w:szCs w:val="22"/>
                <w:lang w:val="tr-TR"/>
              </w:rPr>
              <w:t xml:space="preserve"> inşa edilen içme suyu boru hattı uzunluğu</w:t>
            </w:r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8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ya</w:t>
            </w:r>
            <w:r w:rsidR="00CC67A5">
              <w:rPr>
                <w:sz w:val="22"/>
                <w:szCs w:val="22"/>
                <w:lang w:val="tr-TR"/>
              </w:rPr>
              <w:t xml:space="preserve"> </w:t>
            </w:r>
            <w:r w:rsidRPr="00825A28">
              <w:rPr>
                <w:sz w:val="22"/>
                <w:szCs w:val="22"/>
                <w:lang w:val="tr-TR"/>
              </w:rPr>
              <w:t>da inşa edilen sulama kanalı uzunluğu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Km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 xml:space="preserve">Proje kapsamında </w:t>
            </w: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</w:t>
            </w:r>
            <w:proofErr w:type="gramStart"/>
            <w:r w:rsidRPr="00825A28">
              <w:rPr>
                <w:sz w:val="22"/>
                <w:szCs w:val="22"/>
                <w:lang w:val="tr-TR"/>
              </w:rPr>
              <w:t>yada</w:t>
            </w:r>
            <w:proofErr w:type="gramEnd"/>
            <w:r w:rsidRPr="00825A28">
              <w:rPr>
                <w:sz w:val="22"/>
                <w:szCs w:val="22"/>
                <w:lang w:val="tr-TR"/>
              </w:rPr>
              <w:t xml:space="preserve"> inşa edilen sulama kanalı uzunluğu</w:t>
            </w:r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pStyle w:val="classification"/>
              <w:rPr>
                <w:rFonts w:ascii="Times New Roman" w:hAnsi="Times New Roman" w:cs="Times New Roman"/>
                <w:caps w:val="0"/>
                <w:lang w:val="tr-TR"/>
              </w:rPr>
            </w:pPr>
            <w:r>
              <w:rPr>
                <w:rFonts w:ascii="Times New Roman" w:hAnsi="Times New Roman" w:cs="Times New Roman"/>
                <w:caps w:val="0"/>
                <w:lang w:val="tr-TR"/>
              </w:rPr>
              <w:t>9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Atık su arıtımı için artırılan kapasite miktarı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Metreküp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</w:t>
            </w:r>
            <w:proofErr w:type="gramStart"/>
            <w:r w:rsidRPr="00825A28">
              <w:rPr>
                <w:sz w:val="22"/>
                <w:szCs w:val="22"/>
                <w:lang w:val="tr-TR"/>
              </w:rPr>
              <w:t>yada</w:t>
            </w:r>
            <w:proofErr w:type="gramEnd"/>
            <w:r w:rsidRPr="00825A28">
              <w:rPr>
                <w:sz w:val="22"/>
                <w:szCs w:val="22"/>
                <w:lang w:val="tr-TR"/>
              </w:rPr>
              <w:t xml:space="preserve"> inşa edilen tesisin atık su arıtma kapasitesindeki artış miktarı</w:t>
            </w:r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pStyle w:val="classification"/>
              <w:rPr>
                <w:rFonts w:ascii="Times New Roman" w:hAnsi="Times New Roman" w:cs="Times New Roman"/>
                <w:caps w:val="0"/>
                <w:lang w:val="tr-TR"/>
              </w:rPr>
            </w:pPr>
            <w:r>
              <w:rPr>
                <w:rFonts w:ascii="Times New Roman" w:hAnsi="Times New Roman" w:cs="Times New Roman"/>
                <w:caps w:val="0"/>
                <w:lang w:val="tr-TR"/>
              </w:rPr>
              <w:t>10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ya</w:t>
            </w:r>
            <w:r w:rsidR="00CC67A5">
              <w:rPr>
                <w:sz w:val="22"/>
                <w:szCs w:val="22"/>
                <w:lang w:val="tr-TR"/>
              </w:rPr>
              <w:t xml:space="preserve"> </w:t>
            </w:r>
            <w:r w:rsidRPr="00825A28">
              <w:rPr>
                <w:sz w:val="22"/>
                <w:szCs w:val="22"/>
                <w:lang w:val="tr-TR"/>
              </w:rPr>
              <w:t xml:space="preserve">da inşa edilen kanalizasyon sistemi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Km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 xml:space="preserve">Proje kapsamında </w:t>
            </w: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</w:t>
            </w:r>
            <w:proofErr w:type="gramStart"/>
            <w:r w:rsidRPr="00825A28">
              <w:rPr>
                <w:sz w:val="22"/>
                <w:szCs w:val="22"/>
                <w:lang w:val="tr-TR"/>
              </w:rPr>
              <w:t>yada</w:t>
            </w:r>
            <w:proofErr w:type="gramEnd"/>
            <w:r w:rsidRPr="00825A28">
              <w:rPr>
                <w:sz w:val="22"/>
                <w:szCs w:val="22"/>
                <w:lang w:val="tr-TR"/>
              </w:rPr>
              <w:t xml:space="preserve"> inşa edilen kanalizasyon sistemi/deşarj hattı uzunluğu</w:t>
            </w:r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pStyle w:val="classification"/>
              <w:rPr>
                <w:rFonts w:ascii="Times New Roman" w:hAnsi="Times New Roman" w:cs="Times New Roman"/>
                <w:caps w:val="0"/>
                <w:lang w:val="tr-TR"/>
              </w:rPr>
            </w:pPr>
            <w:r>
              <w:rPr>
                <w:rFonts w:ascii="Times New Roman" w:hAnsi="Times New Roman" w:cs="Times New Roman"/>
                <w:caps w:val="0"/>
                <w:lang w:val="tr-TR"/>
              </w:rPr>
              <w:t>11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Yaratılan katı atık depolama alanı kapasitesi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Metreküp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proofErr w:type="spellStart"/>
            <w:r w:rsidRPr="00825A28">
              <w:rPr>
                <w:sz w:val="22"/>
                <w:szCs w:val="22"/>
                <w:lang w:val="tr-TR"/>
              </w:rPr>
              <w:t>Rehabilite</w:t>
            </w:r>
            <w:proofErr w:type="spellEnd"/>
            <w:r w:rsidRPr="00825A28">
              <w:rPr>
                <w:sz w:val="22"/>
                <w:szCs w:val="22"/>
                <w:lang w:val="tr-TR"/>
              </w:rPr>
              <w:t xml:space="preserve"> edilen </w:t>
            </w:r>
            <w:proofErr w:type="gramStart"/>
            <w:r w:rsidRPr="00825A28">
              <w:rPr>
                <w:sz w:val="22"/>
                <w:szCs w:val="22"/>
                <w:lang w:val="tr-TR"/>
              </w:rPr>
              <w:t>yada</w:t>
            </w:r>
            <w:proofErr w:type="gramEnd"/>
            <w:r w:rsidRPr="00825A28">
              <w:rPr>
                <w:sz w:val="22"/>
                <w:szCs w:val="22"/>
                <w:lang w:val="tr-TR"/>
              </w:rPr>
              <w:t xml:space="preserve"> yeni açılan katı atık depolama alanının kapasitesi</w:t>
            </w:r>
          </w:p>
        </w:tc>
      </w:tr>
      <w:tr w:rsidR="00825A28" w:rsidRPr="00825A28">
        <w:trPr>
          <w:trHeight w:hRule="exact" w:val="28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pStyle w:val="classification"/>
              <w:rPr>
                <w:rFonts w:ascii="Times New Roman" w:hAnsi="Times New Roman" w:cs="Times New Roman"/>
                <w:caps w:val="0"/>
                <w:lang w:val="tr-TR"/>
              </w:rPr>
            </w:pPr>
            <w:r>
              <w:rPr>
                <w:rFonts w:ascii="Times New Roman" w:hAnsi="Times New Roman" w:cs="Times New Roman"/>
                <w:caps w:val="0"/>
                <w:lang w:val="tr-TR"/>
              </w:rPr>
              <w:t>12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Ağaçlandırılan alan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Hektar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Erozyon önleme için ağaçlandırılan alan büyüklüğü</w:t>
            </w:r>
          </w:p>
        </w:tc>
      </w:tr>
    </w:tbl>
    <w:p w:rsidR="00825A28" w:rsidRPr="00825A28" w:rsidRDefault="00825A28" w:rsidP="00825A28">
      <w:pPr>
        <w:rPr>
          <w:sz w:val="22"/>
          <w:szCs w:val="22"/>
          <w:lang w:val="tr-TR"/>
        </w:rPr>
      </w:pPr>
    </w:p>
    <w:tbl>
      <w:tblPr>
        <w:tblW w:w="14944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80"/>
        <w:gridCol w:w="4502"/>
        <w:gridCol w:w="992"/>
        <w:gridCol w:w="8730"/>
        <w:gridCol w:w="180"/>
      </w:tblGrid>
      <w:tr w:rsidR="00825A28" w:rsidRPr="00CC67A5">
        <w:trPr>
          <w:gridAfter w:val="1"/>
          <w:wAfter w:w="180" w:type="dxa"/>
          <w:trHeight w:hRule="exact" w:val="486"/>
        </w:trPr>
        <w:tc>
          <w:tcPr>
            <w:tcW w:w="14764" w:type="dxa"/>
            <w:gridSpan w:val="5"/>
            <w:shd w:val="clear" w:color="auto" w:fill="F3F3F3"/>
            <w:noWrap/>
            <w:tcMar>
              <w:top w:w="20" w:type="dxa"/>
              <w:left w:w="480" w:type="dxa"/>
              <w:bottom w:w="0" w:type="dxa"/>
              <w:right w:w="20" w:type="dxa"/>
            </w:tcMar>
            <w:vAlign w:val="center"/>
          </w:tcPr>
          <w:p w:rsidR="00825A28" w:rsidRPr="00CC67A5" w:rsidRDefault="00825A28" w:rsidP="00825A28">
            <w:pPr>
              <w:pStyle w:val="H4"/>
              <w:spacing w:before="0" w:after="0"/>
              <w:rPr>
                <w:bCs/>
                <w:sz w:val="22"/>
                <w:szCs w:val="22"/>
                <w:lang w:val="tr-TR" w:eastAsia="en-US"/>
              </w:rPr>
            </w:pPr>
            <w:r w:rsidRPr="00825A28">
              <w:rPr>
                <w:bCs/>
                <w:sz w:val="22"/>
                <w:szCs w:val="22"/>
                <w:lang w:val="tr-TR" w:eastAsia="en-US"/>
              </w:rPr>
              <w:t xml:space="preserve">TABLO 6. KOBİ Bileşeni </w:t>
            </w:r>
            <w:r w:rsidR="00CC67A5">
              <w:rPr>
                <w:bCs/>
                <w:sz w:val="22"/>
                <w:szCs w:val="22"/>
                <w:lang w:val="tr-TR" w:eastAsia="en-US"/>
              </w:rPr>
              <w:t xml:space="preserve">(DOKAP) </w:t>
            </w:r>
            <w:r w:rsidRPr="00825A28">
              <w:rPr>
                <w:bCs/>
                <w:sz w:val="22"/>
                <w:szCs w:val="22"/>
                <w:lang w:val="tr-TR" w:eastAsia="en-US"/>
              </w:rPr>
              <w:t>Göstergeleri ve Açıklamaları</w:t>
            </w:r>
          </w:p>
        </w:tc>
      </w:tr>
      <w:tr w:rsidR="00825A28" w:rsidRPr="00825A28">
        <w:trPr>
          <w:gridAfter w:val="1"/>
          <w:wAfter w:w="180" w:type="dxa"/>
          <w:trHeight w:hRule="exact" w:val="255"/>
        </w:trPr>
        <w:tc>
          <w:tcPr>
            <w:tcW w:w="360" w:type="dxa"/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#</w:t>
            </w:r>
          </w:p>
        </w:tc>
        <w:tc>
          <w:tcPr>
            <w:tcW w:w="4682" w:type="dxa"/>
            <w:gridSpan w:val="2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Gösterge</w:t>
            </w:r>
          </w:p>
        </w:tc>
        <w:tc>
          <w:tcPr>
            <w:tcW w:w="992" w:type="dxa"/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Birim</w:t>
            </w:r>
          </w:p>
        </w:tc>
        <w:tc>
          <w:tcPr>
            <w:tcW w:w="8730" w:type="dxa"/>
            <w:shd w:val="clear" w:color="auto" w:fill="F3F3F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Açıklama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Üretim kapasitesindeki artış 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Yüzde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Projenin uygulamaya başlanmasıyla ile üretim kapasitesindeki artış yüzdesi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2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Üretim artışı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Yüzde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Projenin uygulamaya başlanmasıyla ile üretim miktarındaki artış yüzdesi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3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Ar-Ge için kullanılan fon miktarı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Avro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 bütçesinden araştırma ve geliştirme faaliyetlerine aktarılan miktar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4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Teknik ve kalite standartlarına göre alınan sertifikalar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Projenin uygulamaya başlanmasından sonra alınan teknik ve kalite standartlarına göre alınan sertifikaların sayısı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5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Maddi olmayan yatırım harcamaları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Avro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 bütçesinden yazılım, donanım, bilgi teknolojilerine aktarılan miktar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6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Alınan patent veya lisans sayısı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 kapsamındaki faaliyetlerle alınan yeni patent ve/veya lisans sayısı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7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Teknik kapasite artışına yönelik eğitim sayısı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 kapsamında firma personelinin teknik kapasitesini artırmaya yönelik düzenlenen eğitim sayısı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8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Teknik kapasite artırımı eğitimlerine katılan personel sayısı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Teknik kapasite artışına yönelik düzenlenen eğitimlere katılan firma personeli sayısı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9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Birim maliyetlerdeki düşüş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Yüzde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Projenin uygulamaya başlanması ile birim maliyetlerdeki düşüş yüzdesi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  <w:r w:rsidR="00BF605E">
              <w:rPr>
                <w:sz w:val="22"/>
                <w:szCs w:val="22"/>
                <w:lang w:val="tr-TR"/>
              </w:rPr>
              <w:t>0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Firma için yeni ürün sayısı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Proje kapsamında firmanın ürettiği </w:t>
            </w:r>
            <w:proofErr w:type="gramStart"/>
            <w:r w:rsidRPr="00825A28">
              <w:rPr>
                <w:rFonts w:eastAsia="Arial Unicode MS"/>
                <w:sz w:val="22"/>
                <w:szCs w:val="22"/>
                <w:lang w:val="tr-TR"/>
              </w:rPr>
              <w:t>yada</w:t>
            </w:r>
            <w:proofErr w:type="gramEnd"/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 pazarladığı yeni ürün sayısı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  <w:r w:rsidR="00BF605E">
              <w:rPr>
                <w:sz w:val="22"/>
                <w:szCs w:val="22"/>
                <w:lang w:val="tr-TR"/>
              </w:rPr>
              <w:t>1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Bölge için yeni ürün sayısı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Proje kapsamında firmanın ürettiği </w:t>
            </w:r>
            <w:proofErr w:type="gramStart"/>
            <w:r w:rsidRPr="00825A28">
              <w:rPr>
                <w:rFonts w:eastAsia="Arial Unicode MS"/>
                <w:sz w:val="22"/>
                <w:szCs w:val="22"/>
                <w:lang w:val="tr-TR"/>
              </w:rPr>
              <w:t>yada</w:t>
            </w:r>
            <w:proofErr w:type="gramEnd"/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 pazarladığı, bölge için yeni ürün sayısı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lastRenderedPageBreak/>
              <w:t>1</w:t>
            </w:r>
            <w:r w:rsidR="00BF605E">
              <w:rPr>
                <w:sz w:val="22"/>
                <w:szCs w:val="22"/>
                <w:lang w:val="tr-TR"/>
              </w:rPr>
              <w:t>2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Pazarlama faaliyetlerine yönelik harcamalar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Avro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Pazarlama ile ilgili faaliyetlere proje bütçesinden aktarılan miktar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  <w:r w:rsidR="00BF605E">
              <w:rPr>
                <w:sz w:val="22"/>
                <w:szCs w:val="22"/>
                <w:lang w:val="tr-TR"/>
              </w:rPr>
              <w:t>3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CC67A5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CC67A5">
              <w:rPr>
                <w:rFonts w:eastAsia="Arial Unicode MS"/>
                <w:sz w:val="22"/>
                <w:szCs w:val="22"/>
                <w:lang w:val="tr-TR"/>
              </w:rPr>
              <w:t>Katılı</w:t>
            </w:r>
            <w:r w:rsidR="00CC67A5">
              <w:rPr>
                <w:rFonts w:eastAsia="Arial Unicode MS"/>
                <w:sz w:val="22"/>
                <w:szCs w:val="22"/>
                <w:lang w:val="tr-TR"/>
              </w:rPr>
              <w:t>m sağla</w:t>
            </w:r>
            <w:r w:rsidRPr="00CC67A5">
              <w:rPr>
                <w:rFonts w:eastAsia="Arial Unicode MS"/>
                <w:sz w:val="22"/>
                <w:szCs w:val="22"/>
                <w:lang w:val="tr-TR"/>
              </w:rPr>
              <w:t>nan sergi, fuar sayısı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Adet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right w:w="20" w:type="dxa"/>
            </w:tcMar>
            <w:vAlign w:val="center"/>
          </w:tcPr>
          <w:p w:rsidR="00825A28" w:rsidRPr="00825A28" w:rsidRDefault="00825A28" w:rsidP="00825A28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Firmanın katılmış olduğu tanıtım amaçlı sergi, fuar sayısı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  <w:r w:rsidR="00BF605E">
              <w:rPr>
                <w:sz w:val="22"/>
                <w:szCs w:val="22"/>
                <w:lang w:val="tr-TR"/>
              </w:rPr>
              <w:t>4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Düzenlenen seminer, toplantı sayısı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Adet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right w:w="20" w:type="dxa"/>
            </w:tcMar>
            <w:vAlign w:val="center"/>
          </w:tcPr>
          <w:p w:rsidR="00825A28" w:rsidRPr="00825A28" w:rsidRDefault="00825A28" w:rsidP="00825A28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Firmanın düzenlemiş olduğu seminer, toplantı sayısı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15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Tanıtım materyali sayısı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Adet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right w:w="20" w:type="dxa"/>
            </w:tcMar>
            <w:vAlign w:val="center"/>
          </w:tcPr>
          <w:p w:rsidR="00825A28" w:rsidRPr="00825A28" w:rsidRDefault="00825A28" w:rsidP="00825A28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 ile birlikte basılan ve dağıtılan tanıtıcı broşür, poster vb. materyallerin sayısı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16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Danışmanlık faaliyetlerinden faydalanan kişi sayısı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Kişi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right w:w="20" w:type="dxa"/>
            </w:tcMar>
            <w:vAlign w:val="center"/>
          </w:tcPr>
          <w:p w:rsidR="00825A28" w:rsidRPr="00825A28" w:rsidRDefault="00825A28" w:rsidP="00825A28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Danışmanlık faaliyetlerinden faydalanan firma personeli sayısı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17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F76E49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rFonts w:eastAsia="Arial Unicode MS"/>
                <w:sz w:val="22"/>
                <w:szCs w:val="22"/>
                <w:lang w:val="tr-TR"/>
              </w:rPr>
              <w:t xml:space="preserve">Turizm </w:t>
            </w:r>
            <w:r w:rsidR="00825A28" w:rsidRPr="00825A28">
              <w:rPr>
                <w:rFonts w:eastAsia="Arial Unicode MS"/>
                <w:sz w:val="22"/>
                <w:szCs w:val="22"/>
                <w:lang w:val="tr-TR"/>
              </w:rPr>
              <w:t>sektöründe yatak kapasitesindeki artış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Yüzde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right w:w="20" w:type="dxa"/>
            </w:tcMar>
            <w:vAlign w:val="center"/>
          </w:tcPr>
          <w:p w:rsidR="00825A28" w:rsidRPr="00825A28" w:rsidRDefault="00825A28" w:rsidP="00825A28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Projenin uygulamaya başlanmasıyla tesislerin yatak kapasitesindeki artış yüzdesi</w:t>
            </w:r>
          </w:p>
        </w:tc>
      </w:tr>
      <w:tr w:rsidR="00825A28" w:rsidRPr="00825A28">
        <w:trPr>
          <w:gridAfter w:val="1"/>
          <w:wAfter w:w="180" w:type="dxa"/>
          <w:trHeight w:hRule="exact" w:val="284"/>
        </w:trPr>
        <w:tc>
          <w:tcPr>
            <w:tcW w:w="360" w:type="dxa"/>
            <w:shd w:val="clear" w:color="auto" w:fill="auto"/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18</w:t>
            </w:r>
          </w:p>
        </w:tc>
        <w:tc>
          <w:tcPr>
            <w:tcW w:w="4682" w:type="dxa"/>
            <w:gridSpan w:val="2"/>
            <w:shd w:val="clear" w:color="auto" w:fill="auto"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Turizm sektöründe doluluk oranı artışı</w:t>
            </w:r>
          </w:p>
        </w:tc>
        <w:tc>
          <w:tcPr>
            <w:tcW w:w="992" w:type="dxa"/>
            <w:shd w:val="clear" w:color="auto" w:fill="F3F3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Yüzde</w:t>
            </w:r>
          </w:p>
        </w:tc>
        <w:tc>
          <w:tcPr>
            <w:tcW w:w="8730" w:type="dxa"/>
            <w:shd w:val="clear" w:color="auto" w:fill="auto"/>
            <w:tcMar>
              <w:top w:w="20" w:type="dxa"/>
              <w:left w:w="240" w:type="dxa"/>
              <w:right w:w="20" w:type="dxa"/>
            </w:tcMar>
            <w:vAlign w:val="center"/>
          </w:tcPr>
          <w:p w:rsidR="00825A28" w:rsidRPr="00825A28" w:rsidRDefault="00825A28" w:rsidP="00825A28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Projenin uygulamaya başlanmasıyla tesislerin doluluk oranlarındaki artış yüzdesi</w:t>
            </w:r>
          </w:p>
        </w:tc>
      </w:tr>
      <w:tr w:rsidR="00825A28" w:rsidRPr="00825A28">
        <w:trPr>
          <w:trHeight w:val="454"/>
          <w:tblHeader/>
        </w:trPr>
        <w:tc>
          <w:tcPr>
            <w:tcW w:w="14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825A28">
            <w:pPr>
              <w:pStyle w:val="H4"/>
              <w:spacing w:before="0" w:after="0"/>
              <w:rPr>
                <w:rFonts w:eastAsia="Arial Unicode MS"/>
                <w:bCs/>
                <w:sz w:val="22"/>
                <w:szCs w:val="22"/>
                <w:lang w:val="tr-TR" w:eastAsia="en-US"/>
              </w:rPr>
            </w:pPr>
            <w:r w:rsidRPr="00825A28">
              <w:rPr>
                <w:bCs/>
                <w:sz w:val="22"/>
                <w:szCs w:val="22"/>
                <w:lang w:val="tr-TR" w:eastAsia="en-US"/>
              </w:rPr>
              <w:t xml:space="preserve">  TABLO 7. Yerel Kalkınma Girişimleri Bileşeni </w:t>
            </w:r>
            <w:r w:rsidR="00CC67A5">
              <w:rPr>
                <w:bCs/>
                <w:sz w:val="22"/>
                <w:szCs w:val="22"/>
                <w:lang w:val="tr-TR" w:eastAsia="en-US"/>
              </w:rPr>
              <w:t xml:space="preserve">(DOKAP) </w:t>
            </w:r>
            <w:r w:rsidRPr="00825A28">
              <w:rPr>
                <w:bCs/>
                <w:sz w:val="22"/>
                <w:szCs w:val="22"/>
                <w:lang w:val="tr-TR" w:eastAsia="en-US"/>
              </w:rPr>
              <w:t>Göstergeleri ve Açıklamaları</w:t>
            </w:r>
          </w:p>
        </w:tc>
      </w:tr>
      <w:tr w:rsidR="00825A28" w:rsidRPr="00825A28">
        <w:trPr>
          <w:trHeight w:val="249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#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Gösterge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Birim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825A28">
              <w:rPr>
                <w:b/>
                <w:bCs/>
                <w:sz w:val="22"/>
                <w:szCs w:val="22"/>
                <w:lang w:val="tr-TR"/>
              </w:rPr>
              <w:t>Açıklama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pStyle w:val="classification"/>
              <w:rPr>
                <w:rFonts w:ascii="Times New Roman" w:eastAsia="Arial Unicode MS" w:hAnsi="Times New Roman" w:cs="Times New Roman"/>
                <w:caps w:val="0"/>
                <w:lang w:val="tr-TR"/>
              </w:rPr>
            </w:pPr>
            <w:r w:rsidRPr="00825A28">
              <w:rPr>
                <w:rFonts w:ascii="Times New Roman" w:hAnsi="Times New Roman" w:cs="Times New Roman"/>
                <w:caps w:val="0"/>
                <w:lang w:val="tr-TR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Kadınlara yönelik düzenlenen eğitim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pStyle w:val="N06"/>
              <w:spacing w:before="0"/>
              <w:rPr>
                <w:rFonts w:eastAsia="Arial Unicode MS"/>
                <w:lang w:val="tr-TR" w:eastAsia="en-US"/>
              </w:rPr>
            </w:pPr>
            <w:r w:rsidRPr="00825A28">
              <w:rPr>
                <w:rFonts w:eastAsia="Arial Unicode MS"/>
                <w:lang w:val="tr-TR" w:eastAsia="en-US"/>
              </w:rPr>
              <w:t>Proje kapsamında kadınları meslek, zanaat sahibi yapmaya yönelik eğitim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Kadınlara yönelik eğitimlere katılan kişi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Kadınları meslek, zanaat sahibi yapmaya yönelik eğitimlere katılan kişi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Engellilere yönelik düzenlenen eğitim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pStyle w:val="N06"/>
              <w:spacing w:before="0"/>
              <w:rPr>
                <w:rFonts w:eastAsia="Arial Unicode MS"/>
                <w:lang w:val="tr-TR" w:eastAsia="en-US"/>
              </w:rPr>
            </w:pPr>
            <w:r w:rsidRPr="00825A28">
              <w:rPr>
                <w:rFonts w:eastAsia="Arial Unicode MS"/>
                <w:lang w:val="tr-TR" w:eastAsia="en-US"/>
              </w:rPr>
              <w:t>Proje kapsamında engellileri meslek,  zanaat sahibi yapmaya yönelik eğitim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Engellilere yönelik eğitimlere katılan kişi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Engellileri meslek, zanaat sahibi yapmaya yönelik eğitimlere katılan kişi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Tarımda ürün ve üretim teknikleri geliştirme için düzenlenen eğitim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Tarımda bölge için yeni ürün geliştirme ve modern üretim teknolojileri kullanmaya yönelik düzenlenen eğitim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Tarımda ürün ve üretim teknikleri geliştirme eğitimlerine katılan kişi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Tarımda bölge için yeni ürün ve üretim teknikleri geliştirme eğitimlerine katılan toplam kişi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 xml:space="preserve">Hayvancılıkta ürün ve üretim teknikleri geliştirme için düzenlenen eğitim sayısı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Hayvancılık, arıcılık, balıkçılık, süt ve süt ürünleri vb. alanlarında bölge için yeni ürün ve üretim teknolojileri kullanmaya yönelik düzenlenen eğitim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8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Hayvancılıkta ürün ve üretim teknikleri geliştirme eğitimlerine katılan kişi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Hayvancılık, arıcılık, balıkçılık, süt ve süt ürünleri vb. alanlarında bölge için yeni ürün ve üretim teknolojileri kullanmaya yönelik düzenlenen eğitimlere katılan kişi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9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Kapasite artışı için kullanılan toplam tarımsal alan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Hektar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Üretimde kapasite artışı sağlamak için yeni kullanılan alan büyüklüğü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sz w:val="22"/>
                <w:szCs w:val="22"/>
                <w:lang w:val="tr-TR"/>
              </w:rPr>
            </w:pPr>
            <w:r w:rsidRPr="00825A28">
              <w:rPr>
                <w:sz w:val="22"/>
                <w:szCs w:val="22"/>
                <w:lang w:val="tr-TR"/>
              </w:rPr>
              <w:t>1</w:t>
            </w:r>
            <w:r w:rsidR="00BF605E">
              <w:rPr>
                <w:sz w:val="22"/>
                <w:szCs w:val="22"/>
                <w:lang w:val="tr-TR"/>
              </w:rPr>
              <w:t>0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Kurumsal kapasite geliştirmeye yönelik eğitim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Kurumsal kapasite geliştirmek için düzenlenen eğitim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Kurumsal kapasite geliştirmeye yönelik eğitimlere katılan personel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Kurumsal kapasite geliştirmeye yönelik eğitimlere katılan kişi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Kurumsal kapasite geliştirmeye yönelik eğitimler için yapılan harcamalar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Avro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Kurumsal kapasite geliştirmeye yönelik eğitimler için proje bütçesinden aktarılan miktar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Pazarlama ve ürün tanıtımı için düzenlenen eğitim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Ürünlerin pazarlanması ve tanıtımı için düzenlenen eğitim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Pazarlama eğitimlerine katılan kişi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Ürünlerin pazarlanması ve tanıtımı için düzenlenen eğitimlere katılan kişi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Çalışanlara yönelik mesleki ve/veya teknik eğitim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Kişisel kapasite geliştirmeye yönelik düzenlenen teknik eğitim, verimlilik artışı, insan kaynakları, işe uyum sağlama vb. eğitimleri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lastRenderedPageBreak/>
              <w:t>16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Çalışanlara yönelik mesleki ve/veya teknik eğitimlere katılan kişi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Kişisel kapasite geliştirmeye yönelik düzenlenen teknik eğitim, verimlilik artışı, insan kaynakları, işe uyum sağlama vb. eğitimlerine katılan kişi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İşsizlere yönelik mesleki ve/veya teknik eğitim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Kişisel kapasite geliştirmeye yönelik düzenlenen teknik eğitim, girişimcilik, verimlilik artışı, insan kaynakları, iş bulma vb. eğitimleri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18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İşsizlere yönelik mesleki ve/veya teknik eğitimlere katılan kişi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Kişisel kapasite geliştirmeye yönelik düzenlenen teknik eğitim, girişimcilik, verimlilik artışı, insan kaynakları, iş bulma vb. eğitimlerine katılan kişi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 xml:space="preserve">   19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Kalite artışına yönelik düzenlenen eğitim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Ürün ve servis kalitesini artırmaya yönelik düzenlenen eğitim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BF605E" w:rsidP="007B6D52">
            <w:pPr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 xml:space="preserve">   20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Kalite artışına yönelik eğitimlere katılan kişi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Ürün ve servis kalitesini artırmaya yönelik düzenlenen eğitimlere katılan kişi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7D39D3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21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Danışmanlık faaliyetlerinden faydalanan kişi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 kapsamında alınan danışmanlık faaliyetlerinden faydalanan kişi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7D39D3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22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Zanaat sahibi olan kadın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Projenin uygulanmasıyla meslek, zanaat sahibi olan kadın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7D39D3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23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Zanaat sahibi olan engelli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Kişi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Projenin uygulanmasıyla meslek, zanaat sahibi olan engelli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7D39D3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24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Turizmde hizmet kalitesini artırmaya yönelik eğitim sayısı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Adet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 kapsamında bölge turizminde hizmet kalitesini artırmaya yönelik eğitim sayısı</w:t>
            </w:r>
          </w:p>
        </w:tc>
      </w:tr>
      <w:tr w:rsidR="00825A28" w:rsidRPr="00825A28">
        <w:trPr>
          <w:trHeight w:val="2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7D39D3" w:rsidP="007B6D5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25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tabs>
                <w:tab w:val="left" w:pos="140"/>
              </w:tabs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Turizm kapasitesindeki artış miktarı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Yüzde</w:t>
            </w: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25A28" w:rsidRPr="00825A28" w:rsidRDefault="00825A28" w:rsidP="007B6D52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825A28">
              <w:rPr>
                <w:rFonts w:eastAsia="Arial Unicode MS"/>
                <w:sz w:val="22"/>
                <w:szCs w:val="22"/>
                <w:lang w:val="tr-TR"/>
              </w:rPr>
              <w:t>Projenin uygulanmasıyla tesislerdeki yatak kapasitesindeki artış yüzdesi</w:t>
            </w:r>
          </w:p>
        </w:tc>
      </w:tr>
    </w:tbl>
    <w:p w:rsidR="00825A28" w:rsidRPr="00BF605E" w:rsidRDefault="00825A28" w:rsidP="00825A28">
      <w:pPr>
        <w:rPr>
          <w:sz w:val="22"/>
          <w:szCs w:val="22"/>
          <w:lang w:val="tr-TR"/>
        </w:rPr>
      </w:pPr>
    </w:p>
    <w:sectPr w:rsidR="00825A28" w:rsidRPr="00BF605E" w:rsidSect="00CC67A5">
      <w:footerReference w:type="default" r:id="rId10"/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BFD" w:rsidRDefault="00A70BFD">
      <w:r>
        <w:separator/>
      </w:r>
    </w:p>
  </w:endnote>
  <w:endnote w:type="continuationSeparator" w:id="0">
    <w:p w:rsidR="00A70BFD" w:rsidRDefault="00A7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C" w:rsidRDefault="00B5752C" w:rsidP="007D39D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B5752C" w:rsidRDefault="00B5752C" w:rsidP="007D39D3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C" w:rsidRDefault="00B5752C" w:rsidP="0052152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1300CA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B5752C" w:rsidRDefault="00B5752C">
    <w:pPr>
      <w:pStyle w:val="AltBilgi"/>
      <w:ind w:right="360"/>
      <w:rPr>
        <w:i/>
        <w:iCs/>
        <w:sz w:val="22"/>
        <w:lang w:val="tr-T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C" w:rsidRDefault="00B5752C" w:rsidP="0052152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1300CA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B5752C" w:rsidRDefault="00B5752C">
    <w:pPr>
      <w:pStyle w:val="AltBilgi"/>
      <w:ind w:right="360"/>
      <w:rPr>
        <w:i/>
        <w:iCs/>
      </w:rPr>
    </w:pPr>
    <w:r>
      <w:rPr>
        <w:i/>
        <w:iCs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BFD" w:rsidRDefault="00A70BFD">
      <w:r>
        <w:separator/>
      </w:r>
    </w:p>
  </w:footnote>
  <w:footnote w:type="continuationSeparator" w:id="0">
    <w:p w:rsidR="00A70BFD" w:rsidRDefault="00A70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C" w:rsidRPr="004009AA" w:rsidRDefault="00B5752C" w:rsidP="004009AA">
    <w:pPr>
      <w:pStyle w:val="stBilgi"/>
      <w:jc w:val="right"/>
      <w:rPr>
        <w:b/>
        <w:u w:val="single"/>
        <w:lang w:val="tr-TR"/>
      </w:rPr>
    </w:pPr>
    <w:r w:rsidRPr="004009AA">
      <w:rPr>
        <w:b/>
        <w:u w:val="single"/>
        <w:lang w:val="tr-TR"/>
      </w:rPr>
      <w:t>EK İ-1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5D53BDD"/>
    <w:multiLevelType w:val="hybridMultilevel"/>
    <w:tmpl w:val="A4526E00"/>
    <w:lvl w:ilvl="0" w:tplc="041F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5915928"/>
    <w:multiLevelType w:val="hybridMultilevel"/>
    <w:tmpl w:val="83B410A0"/>
    <w:lvl w:ilvl="0" w:tplc="EF8A028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375151"/>
    <w:multiLevelType w:val="hybridMultilevel"/>
    <w:tmpl w:val="A7BC54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BE1"/>
    <w:rsid w:val="00073ACF"/>
    <w:rsid w:val="001300CA"/>
    <w:rsid w:val="001F2529"/>
    <w:rsid w:val="00302B08"/>
    <w:rsid w:val="00324A2B"/>
    <w:rsid w:val="0035414B"/>
    <w:rsid w:val="004009AA"/>
    <w:rsid w:val="00442D61"/>
    <w:rsid w:val="00513ED4"/>
    <w:rsid w:val="0052152E"/>
    <w:rsid w:val="005A67B4"/>
    <w:rsid w:val="005E67F7"/>
    <w:rsid w:val="006B0E7C"/>
    <w:rsid w:val="006D2C54"/>
    <w:rsid w:val="007417F5"/>
    <w:rsid w:val="007B6D52"/>
    <w:rsid w:val="007D39D3"/>
    <w:rsid w:val="00825A28"/>
    <w:rsid w:val="00932841"/>
    <w:rsid w:val="009755C2"/>
    <w:rsid w:val="00A1527C"/>
    <w:rsid w:val="00A40F2D"/>
    <w:rsid w:val="00A70BFD"/>
    <w:rsid w:val="00B24301"/>
    <w:rsid w:val="00B34FDB"/>
    <w:rsid w:val="00B5752C"/>
    <w:rsid w:val="00B6611A"/>
    <w:rsid w:val="00BF605E"/>
    <w:rsid w:val="00C14040"/>
    <w:rsid w:val="00C40784"/>
    <w:rsid w:val="00CC67A5"/>
    <w:rsid w:val="00CF5E3F"/>
    <w:rsid w:val="00D52BE1"/>
    <w:rsid w:val="00DB1528"/>
    <w:rsid w:val="00E22451"/>
    <w:rsid w:val="00ED7B46"/>
    <w:rsid w:val="00F7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79D7A-D4C6-481C-B809-F227CA5F2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BE1"/>
    <w:rPr>
      <w:sz w:val="24"/>
      <w:szCs w:val="24"/>
      <w:lang w:val="en-US" w:eastAsia="en-US"/>
    </w:rPr>
  </w:style>
  <w:style w:type="paragraph" w:styleId="Balk2">
    <w:name w:val="heading 2"/>
    <w:basedOn w:val="Normal"/>
    <w:next w:val="Normal"/>
    <w:qFormat/>
    <w:rsid w:val="00D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GvdeMetni">
    <w:name w:val="Body Text"/>
    <w:basedOn w:val="Normal"/>
    <w:rsid w:val="00D52BE1"/>
    <w:pPr>
      <w:jc w:val="both"/>
    </w:pPr>
  </w:style>
  <w:style w:type="paragraph" w:styleId="NormalWeb">
    <w:name w:val="Normal (Web)"/>
    <w:basedOn w:val="Normal"/>
    <w:rsid w:val="00D52BE1"/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"/>
    <w:next w:val="Normal"/>
    <w:rsid w:val="00D52BE1"/>
    <w:pPr>
      <w:keepNext/>
      <w:spacing w:before="100" w:after="100"/>
      <w:outlineLvl w:val="4"/>
    </w:pPr>
    <w:rPr>
      <w:b/>
      <w:snapToGrid w:val="0"/>
      <w:szCs w:val="20"/>
      <w:lang w:val="fr-FR" w:eastAsia="tr-TR"/>
    </w:rPr>
  </w:style>
  <w:style w:type="paragraph" w:styleId="GvdeMetni2">
    <w:name w:val="Body Text 2"/>
    <w:basedOn w:val="Normal"/>
    <w:unhideWhenUsed/>
    <w:rsid w:val="00D52BE1"/>
    <w:pPr>
      <w:spacing w:after="120" w:line="480" w:lineRule="auto"/>
    </w:pPr>
  </w:style>
  <w:style w:type="paragraph" w:customStyle="1" w:styleId="classification">
    <w:name w:val="classification"/>
    <w:basedOn w:val="Normal"/>
    <w:rsid w:val="00D52BE1"/>
    <w:pPr>
      <w:jc w:val="center"/>
    </w:pPr>
    <w:rPr>
      <w:rFonts w:ascii="Arial" w:hAnsi="Arial" w:cs="Arial"/>
      <w:caps/>
      <w:snapToGrid w:val="0"/>
      <w:sz w:val="22"/>
      <w:szCs w:val="22"/>
      <w:lang w:val="fr-FR"/>
    </w:rPr>
  </w:style>
  <w:style w:type="paragraph" w:customStyle="1" w:styleId="NumPar2">
    <w:name w:val="NumPar 2"/>
    <w:basedOn w:val="Balk2"/>
    <w:next w:val="Normal"/>
    <w:rsid w:val="00D52BE1"/>
    <w:pPr>
      <w:keepNext w:val="0"/>
      <w:spacing w:before="0" w:after="240"/>
      <w:jc w:val="both"/>
      <w:outlineLvl w:val="9"/>
    </w:pPr>
    <w:rPr>
      <w:rFonts w:ascii="Times New Roman" w:hAnsi="Times New Roman" w:cs="Times New Roman"/>
      <w:b w:val="0"/>
      <w:bCs w:val="0"/>
      <w:i w:val="0"/>
      <w:iCs w:val="0"/>
      <w:sz w:val="24"/>
      <w:szCs w:val="20"/>
      <w:lang w:val="en-GB" w:eastAsia="en-GB"/>
    </w:rPr>
  </w:style>
  <w:style w:type="paragraph" w:customStyle="1" w:styleId="N06">
    <w:name w:val="N_06"/>
    <w:basedOn w:val="Normal"/>
    <w:rsid w:val="00D52BE1"/>
    <w:pPr>
      <w:spacing w:before="120"/>
    </w:pPr>
    <w:rPr>
      <w:sz w:val="22"/>
      <w:szCs w:val="22"/>
      <w:lang w:val="fr-FR" w:eastAsia="fr-FR"/>
    </w:rPr>
  </w:style>
  <w:style w:type="paragraph" w:styleId="AltBilgi">
    <w:name w:val="footer"/>
    <w:basedOn w:val="Normal"/>
    <w:rsid w:val="00D52BE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D52BE1"/>
  </w:style>
  <w:style w:type="paragraph" w:styleId="BalonMetni">
    <w:name w:val="Balloon Text"/>
    <w:basedOn w:val="Normal"/>
    <w:semiHidden/>
    <w:rsid w:val="00D52BE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rsid w:val="004009AA"/>
    <w:pPr>
      <w:tabs>
        <w:tab w:val="center" w:pos="4536"/>
        <w:tab w:val="right" w:pos="9072"/>
      </w:tabs>
    </w:pPr>
  </w:style>
  <w:style w:type="character" w:styleId="AklamaBavurusu">
    <w:name w:val="annotation reference"/>
    <w:basedOn w:val="VarsaylanParagrafYazTipi"/>
    <w:rsid w:val="006B0E7C"/>
    <w:rPr>
      <w:sz w:val="16"/>
      <w:szCs w:val="16"/>
    </w:rPr>
  </w:style>
  <w:style w:type="paragraph" w:styleId="AklamaMetni">
    <w:name w:val="annotation text"/>
    <w:basedOn w:val="Normal"/>
    <w:link w:val="AklamaMetniChar"/>
    <w:rsid w:val="006B0E7C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6B0E7C"/>
    <w:rPr>
      <w:lang w:val="en-US" w:eastAsia="en-US"/>
    </w:rPr>
  </w:style>
  <w:style w:type="paragraph" w:styleId="AklamaKonusu">
    <w:name w:val="annotation subject"/>
    <w:basedOn w:val="AklamaMetni"/>
    <w:next w:val="AklamaMetni"/>
    <w:link w:val="AklamaKonusuChar"/>
    <w:rsid w:val="006B0E7C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6B0E7C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2447</Words>
  <Characters>13949</Characters>
  <Application>Microsoft Office Word</Application>
  <DocSecurity>0</DocSecurity>
  <Lines>116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 19: SAMSUN, KASTAMONU VE ERZURUM DÜZEY 2 BÖLGELERİ KALKINMA PROGRAMI ve TRA2, TR52, TR72 ve TRB1 DÜZEY 2 BÖLGELERİ KALKINMA PROGRAMI (AKKM)</vt:lpstr>
    </vt:vector>
  </TitlesOfParts>
  <Company/>
  <LinksUpToDate>false</LinksUpToDate>
  <CharactersWithSpaces>16364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19: SAMSUN, KASTAMONU VE ERZURUM DÜZEY 2 BÖLGELERİ KALKINMA PROGRAMI ve TRA2, TR52, TR72 ve TRB1 DÜZEY 2 BÖLGELERİ KALKINMA PROGRAMI (AKKM)</dc:title>
  <dc:subject/>
  <dc:creator>hulya.ulusoy</dc:creator>
  <cp:keywords/>
  <dc:description/>
  <cp:lastModifiedBy>Deniz ŞAHİN CİNOĞLU</cp:lastModifiedBy>
  <cp:revision>3</cp:revision>
  <dcterms:created xsi:type="dcterms:W3CDTF">2020-08-27T13:22:00Z</dcterms:created>
  <dcterms:modified xsi:type="dcterms:W3CDTF">2021-04-11T19:59:00Z</dcterms:modified>
</cp:coreProperties>
</file>